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231CF" w14:textId="77777777" w:rsidR="00402E6A" w:rsidRDefault="00402E6A" w:rsidP="00402E6A">
      <w:pPr>
        <w:pStyle w:val="Tytu"/>
        <w:spacing w:line="360" w:lineRule="auto"/>
        <w:rPr>
          <w:sz w:val="32"/>
        </w:rPr>
      </w:pPr>
      <w:r>
        <w:t>I N F O R M A C J A</w:t>
      </w:r>
    </w:p>
    <w:p w14:paraId="5ABDBD58" w14:textId="77777777" w:rsidR="00402E6A" w:rsidRDefault="00402E6A" w:rsidP="00402E6A">
      <w:pPr>
        <w:pStyle w:val="Tytu"/>
        <w:spacing w:line="360" w:lineRule="auto"/>
        <w:rPr>
          <w:sz w:val="24"/>
        </w:rPr>
      </w:pPr>
    </w:p>
    <w:p w14:paraId="3C15CF6E" w14:textId="77777777" w:rsidR="00402E6A" w:rsidRDefault="00402E6A" w:rsidP="00402E6A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dniu 19 grudnia 2022 roku w Urzędzie Gminy w Gozdowie przeprowadzono ustny przetarg nieograniczony na sprzedaż niezabudowanej nieruchomości stanowiącej własność Gminy Gozdowo położonej w obrębie Rempin.</w:t>
      </w:r>
    </w:p>
    <w:p w14:paraId="2BC38F78" w14:textId="75DA6DBA" w:rsidR="00402E6A" w:rsidRDefault="00402E6A" w:rsidP="00402E6A">
      <w:pPr>
        <w:pStyle w:val="Tytu"/>
        <w:tabs>
          <w:tab w:val="left" w:pos="0"/>
        </w:tabs>
        <w:spacing w:line="360" w:lineRule="auto"/>
        <w:jc w:val="both"/>
        <w:rPr>
          <w:b w:val="0"/>
          <w:szCs w:val="28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Cs w:val="28"/>
        </w:rPr>
        <w:t>Przetargiem objęta była działka oznaczona nr geodezyjnym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>nr geodezyjnym 157 o powierzchni 0,39ha, w tym grunty klasy: RIIIb – 0,37ha, W-RIIIb –0,02ha położona w obrębie Rempin. Jest to działka niezabudowana, dla której brak miejscowe</w:t>
      </w:r>
      <w:r>
        <w:rPr>
          <w:b w:val="0"/>
          <w:szCs w:val="28"/>
        </w:rPr>
        <w:t>go planu zagospodarowania przestrzennego Gminy Gozdowo.</w:t>
      </w:r>
      <w:r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W studium uwarunkowań  i kierunków zagospodarowania przestrzennego Gminy Gozdowo jest położona na terenie upraw rolnych. </w:t>
      </w:r>
      <w:r>
        <w:rPr>
          <w:b w:val="0"/>
          <w:szCs w:val="28"/>
        </w:rPr>
        <w:t>Dotychczas użytkowana jako teren rolniczy. Dla nieruchomości w Sądzie Rejonowym w Sierpcu prowadzona jest księga wieczysta PL1E/00037045/9.</w:t>
      </w:r>
    </w:p>
    <w:p w14:paraId="0863C6A3" w14:textId="77777777" w:rsidR="00402E6A" w:rsidRDefault="00402E6A" w:rsidP="00402E6A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W przetargu na działkę</w:t>
      </w:r>
      <w:r>
        <w:rPr>
          <w:b w:val="0"/>
          <w:szCs w:val="28"/>
        </w:rPr>
        <w:t xml:space="preserve"> oznaczoną nr geodezyjnym 157 w obrębie Rempin </w:t>
      </w:r>
      <w:r>
        <w:rPr>
          <w:b w:val="0"/>
          <w:iCs/>
          <w:szCs w:val="28"/>
        </w:rPr>
        <w:t xml:space="preserve">wziął udział i został dopuszczony do uczestniczenia jeden oferent. </w:t>
      </w:r>
    </w:p>
    <w:p w14:paraId="76C81F19" w14:textId="77777777" w:rsidR="00402E6A" w:rsidRDefault="00402E6A" w:rsidP="00402E6A">
      <w:pPr>
        <w:pStyle w:val="Tytu"/>
        <w:spacing w:line="360" w:lineRule="auto"/>
        <w:jc w:val="both"/>
        <w:rPr>
          <w:iCs/>
          <w:szCs w:val="28"/>
        </w:rPr>
      </w:pPr>
      <w:r>
        <w:rPr>
          <w:b w:val="0"/>
          <w:bCs/>
          <w:iCs/>
          <w:szCs w:val="28"/>
        </w:rPr>
        <w:t>Najwyższa zaoferowana cena wyniosła 25 250,00zł.</w:t>
      </w:r>
    </w:p>
    <w:p w14:paraId="765DF1A6" w14:textId="77777777" w:rsidR="00402E6A" w:rsidRDefault="00402E6A" w:rsidP="00402E6A">
      <w:pPr>
        <w:pStyle w:val="Tytu"/>
        <w:spacing w:line="360" w:lineRule="auto"/>
        <w:ind w:firstLine="708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 xml:space="preserve">W wyniku przetargu nabywcą działki nr 157 w obrębie Rempin został Pan Paweł Kasztelan. </w:t>
      </w:r>
    </w:p>
    <w:p w14:paraId="0D0C58FB" w14:textId="77777777" w:rsidR="00402E6A" w:rsidRDefault="00402E6A" w:rsidP="00402E6A">
      <w:pPr>
        <w:pStyle w:val="Tytu"/>
        <w:spacing w:line="360" w:lineRule="auto"/>
        <w:rPr>
          <w:szCs w:val="28"/>
        </w:rPr>
      </w:pPr>
    </w:p>
    <w:p w14:paraId="2C55A2AE" w14:textId="77777777" w:rsidR="007F50E3" w:rsidRDefault="007F50E3"/>
    <w:sectPr w:rsidR="007F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C"/>
    <w:rsid w:val="00402E6A"/>
    <w:rsid w:val="004D230C"/>
    <w:rsid w:val="007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E99"/>
  <w15:chartTrackingRefBased/>
  <w15:docId w15:val="{574196D0-F7FD-41C9-9268-59AE017D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2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2E6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2022-12-23T09:50:00Z</dcterms:created>
  <dcterms:modified xsi:type="dcterms:W3CDTF">2022-12-23T09:50:00Z</dcterms:modified>
</cp:coreProperties>
</file>