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79E4" w14:textId="77777777" w:rsidR="00336538" w:rsidRDefault="00336538" w:rsidP="00336538">
      <w:pPr>
        <w:pStyle w:val="Nagwek2"/>
        <w:rPr>
          <w:szCs w:val="32"/>
        </w:rPr>
      </w:pPr>
      <w:r>
        <w:rPr>
          <w:szCs w:val="32"/>
        </w:rPr>
        <w:t>Wójt  Gminy  Gozdowo</w:t>
      </w:r>
    </w:p>
    <w:p w14:paraId="773BDDF1" w14:textId="77777777" w:rsidR="00336538" w:rsidRDefault="00336538" w:rsidP="00336538">
      <w:pPr>
        <w:rPr>
          <w:rFonts w:ascii="Times New Roman" w:hAnsi="Times New Roman"/>
          <w:sz w:val="32"/>
          <w:szCs w:val="32"/>
        </w:rPr>
      </w:pPr>
    </w:p>
    <w:p w14:paraId="4EBE56A5" w14:textId="77777777" w:rsidR="00336538" w:rsidRDefault="00336538" w:rsidP="00336538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770EC796" w14:textId="77777777" w:rsidR="00336538" w:rsidRDefault="00336538" w:rsidP="00336538">
      <w:pPr>
        <w:rPr>
          <w:rFonts w:ascii="Times New Roman" w:hAnsi="Times New Roman"/>
          <w:szCs w:val="24"/>
        </w:rPr>
      </w:pPr>
    </w:p>
    <w:p w14:paraId="0D0BC8EB" w14:textId="77777777" w:rsidR="00336538" w:rsidRDefault="00336538" w:rsidP="003365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piąty ustny przetarg nieograniczony  na sprzedaż niezabudowanej  nieruchomości stanowiącej własność Gminy Gozdowo</w:t>
      </w:r>
    </w:p>
    <w:p w14:paraId="1827A9ED" w14:textId="77777777" w:rsidR="00336538" w:rsidRDefault="00336538" w:rsidP="003365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AEB8AC" w14:textId="77777777" w:rsidR="00336538" w:rsidRDefault="00336538" w:rsidP="00336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Sprzedażą objęta jest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bCs/>
          <w:sz w:val="28"/>
          <w:szCs w:val="28"/>
        </w:rPr>
        <w:t xml:space="preserve">80/1 o pow. 0,31ha położona w obrębie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Kuskowo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Bronoszewice</w:t>
      </w:r>
      <w:r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jednorodzinną i usługową. </w:t>
      </w:r>
      <w:r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PL1E/00014848/1.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DEF7493" w14:textId="77777777" w:rsidR="00336538" w:rsidRDefault="00336538" w:rsidP="00336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Lokalizację nieruchomości można </w:t>
      </w:r>
      <w:r w:rsidRPr="00336538">
        <w:rPr>
          <w:rFonts w:ascii="Times New Roman" w:hAnsi="Times New Roman"/>
          <w:sz w:val="28"/>
          <w:szCs w:val="28"/>
        </w:rPr>
        <w:t xml:space="preserve">obejrzeć na stronie: </w:t>
      </w:r>
      <w:hyperlink r:id="rId4" w:history="1">
        <w:r w:rsidRPr="00336538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3365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6658204A" w14:textId="77777777" w:rsidR="00336538" w:rsidRDefault="00336538" w:rsidP="00336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Cena</w:t>
      </w:r>
      <w:r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39 800,00zł, minimalne postąpienie w przetargu wynosi: 400,00zł, wadium wynosi: 4 000,00zł.</w:t>
      </w:r>
    </w:p>
    <w:p w14:paraId="5DDB9E82" w14:textId="77777777" w:rsidR="00336538" w:rsidRDefault="00336538" w:rsidP="0033653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 dotyczące  przetargu  i regulaminu można  uzyskać w  Urzędzie  Gminy w  Gozdowie, ul. Krystyna Gozdawy 19, 09-213 Gozdowo  (pokój  nr 10), telefon nr 24 364 48 25, mail </w:t>
      </w:r>
      <w:hyperlink r:id="rId5" w:history="1">
        <w:r>
          <w:rPr>
            <w:rStyle w:val="Hipercze"/>
            <w:sz w:val="28"/>
            <w:szCs w:val="28"/>
          </w:rPr>
          <w:t>sekretariat@gozdowo.eu</w:t>
        </w:r>
      </w:hyperlink>
      <w:r>
        <w:rPr>
          <w:sz w:val="28"/>
          <w:szCs w:val="28"/>
        </w:rPr>
        <w:t xml:space="preserve">. </w:t>
      </w:r>
    </w:p>
    <w:p w14:paraId="4D5CC315" w14:textId="77777777" w:rsidR="00336538" w:rsidRDefault="00336538" w:rsidP="0033653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15.04.2020r., drugi          w dniu 30.07.2020r., trzeci w dniu 29.01.2021r., czwarty w dniu 09.07.2021r.</w:t>
      </w:r>
    </w:p>
    <w:p w14:paraId="7AB4DF02" w14:textId="2AD49145" w:rsidR="00336538" w:rsidRDefault="00336538" w:rsidP="0033653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Piąty przetarg  ustny  nieograniczony  odbędzie  się   w 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17.12.</w:t>
      </w:r>
      <w:r>
        <w:rPr>
          <w:b/>
          <w:bCs/>
          <w:sz w:val="28"/>
          <w:szCs w:val="28"/>
          <w:u w:val="single"/>
        </w:rPr>
        <w:t>2021r.</w:t>
      </w:r>
      <w:r>
        <w:rPr>
          <w:b/>
          <w:sz w:val="28"/>
          <w:szCs w:val="28"/>
          <w:u w:val="single"/>
        </w:rPr>
        <w:t xml:space="preserve">              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o  godz. 10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w  siedzibie  Urzędu  Gminy  w  Gozdowie   (sala   posiedzeń). </w:t>
      </w:r>
    </w:p>
    <w:p w14:paraId="07DC3C87" w14:textId="77777777" w:rsidR="00336538" w:rsidRDefault="00336538" w:rsidP="00336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270AB0A1" w14:textId="77777777" w:rsidR="00336538" w:rsidRDefault="00336538" w:rsidP="003365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>13.12.2021r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14:paraId="6026E30F" w14:textId="77777777" w:rsidR="00336538" w:rsidRDefault="00336538" w:rsidP="00336538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 wpłacone  przez oferenta, który przetarg wygrał zostanie zaliczone na  poczet nabycia nieruchomości, zaś pozostałym  uczestnikom zostanie zwrócone po zakończeniu przetargu. Wadium przepada na rzecz  Gminy  Gozdowo  w  razie uchylenia się od zawarcia  umowy  kupna - sprzedaży  przez   uczestnika,  który  przetarg   wygrał. </w:t>
      </w:r>
    </w:p>
    <w:p w14:paraId="4EE196BB" w14:textId="77777777" w:rsidR="00336538" w:rsidRDefault="00336538" w:rsidP="00336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  przed jego rozpoczęciem, gdyż granice nabywanej nieruchomości nie będą wznawiane na koszt Gminy. </w:t>
      </w:r>
    </w:p>
    <w:p w14:paraId="3F606D6F" w14:textId="77777777" w:rsidR="00336538" w:rsidRDefault="00336538" w:rsidP="00336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Koszty i opłaty związane z nabyciem nieruchomości ponosi  kupujący. </w:t>
      </w:r>
    </w:p>
    <w:p w14:paraId="71530B92" w14:textId="77777777" w:rsidR="00336538" w:rsidRDefault="00336538" w:rsidP="0033653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19EFCE7C" w14:textId="77777777" w:rsidR="00336538" w:rsidRDefault="00336538" w:rsidP="00336538">
      <w:pPr>
        <w:jc w:val="both"/>
        <w:rPr>
          <w:rFonts w:ascii="Times New Roman" w:hAnsi="Times New Roman"/>
          <w:bCs/>
        </w:rPr>
      </w:pPr>
    </w:p>
    <w:p w14:paraId="1FD13AFF" w14:textId="77777777" w:rsidR="00336538" w:rsidRDefault="00336538" w:rsidP="00336538">
      <w:pPr>
        <w:pStyle w:val="Tytu"/>
        <w:rPr>
          <w:sz w:val="22"/>
        </w:rPr>
      </w:pPr>
    </w:p>
    <w:p w14:paraId="418A13D1" w14:textId="77777777" w:rsidR="00133820" w:rsidRDefault="00133820"/>
    <w:sectPr w:rsidR="0013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BF"/>
    <w:rsid w:val="00133820"/>
    <w:rsid w:val="00261BBF"/>
    <w:rsid w:val="0033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1B35"/>
  <w15:chartTrackingRefBased/>
  <w15:docId w15:val="{9927D4C9-6901-4038-9CE9-A410CE7D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5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6538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3653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Hipercze">
    <w:name w:val="Hyperlink"/>
    <w:uiPriority w:val="99"/>
    <w:semiHidden/>
    <w:unhideWhenUsed/>
    <w:rsid w:val="0033653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36538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3365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36538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653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36538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65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2021-11-17T10:13:00Z</dcterms:created>
  <dcterms:modified xsi:type="dcterms:W3CDTF">2021-11-17T10:14:00Z</dcterms:modified>
</cp:coreProperties>
</file>