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77" w:rsidRPr="0059073E" w:rsidRDefault="008E6C77" w:rsidP="00187BCC">
      <w:pPr>
        <w:spacing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59073E">
        <w:rPr>
          <w:rFonts w:ascii="Palatino Linotype" w:hAnsi="Palatino Linotype"/>
          <w:b/>
          <w:sz w:val="24"/>
          <w:szCs w:val="24"/>
          <w:u w:val="single"/>
        </w:rPr>
        <w:t xml:space="preserve">UCHWAŁA   Nr  149/XVI/12                         </w:t>
      </w:r>
    </w:p>
    <w:p w:rsidR="008E6C77" w:rsidRPr="000A0786" w:rsidRDefault="008E6C77" w:rsidP="00187BCC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A0786">
        <w:rPr>
          <w:rFonts w:ascii="Palatino Linotype" w:hAnsi="Palatino Linotype"/>
          <w:b/>
          <w:sz w:val="24"/>
          <w:szCs w:val="24"/>
        </w:rPr>
        <w:t>RADY GMINY GOZDOWO</w:t>
      </w:r>
    </w:p>
    <w:p w:rsidR="008E6C77" w:rsidRPr="000A0786" w:rsidRDefault="008E6C77" w:rsidP="00187BCC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  dnia</w:t>
      </w:r>
      <w:r w:rsidRPr="000A0786">
        <w:rPr>
          <w:rFonts w:ascii="Palatino Linotype" w:hAnsi="Palatino Linotype"/>
          <w:b/>
          <w:sz w:val="24"/>
          <w:szCs w:val="24"/>
        </w:rPr>
        <w:t xml:space="preserve">  18   października 2012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0A0786">
        <w:rPr>
          <w:rFonts w:ascii="Palatino Linotype" w:hAnsi="Palatino Linotype"/>
          <w:b/>
          <w:sz w:val="24"/>
          <w:szCs w:val="24"/>
        </w:rPr>
        <w:t xml:space="preserve"> roku</w:t>
      </w:r>
    </w:p>
    <w:p w:rsidR="008E6C77" w:rsidRPr="000A0786" w:rsidRDefault="008E6C77" w:rsidP="00963E4B">
      <w:pPr>
        <w:jc w:val="both"/>
        <w:rPr>
          <w:rFonts w:ascii="Palatino Linotype" w:hAnsi="Palatino Linotype"/>
          <w:b/>
          <w:sz w:val="24"/>
          <w:szCs w:val="24"/>
        </w:rPr>
      </w:pPr>
      <w:r w:rsidRPr="000A0786">
        <w:rPr>
          <w:rFonts w:ascii="Palatino Linotype" w:hAnsi="Palatino Linotype"/>
          <w:b/>
          <w:sz w:val="24"/>
          <w:szCs w:val="24"/>
        </w:rPr>
        <w:t xml:space="preserve">w sprawie ustalenia stawki za </w:t>
      </w:r>
      <w:smartTag w:uri="urn:schemas-microsoft-com:office:smarttags" w:element="metricconverter">
        <w:smartTagPr>
          <w:attr w:name="ProductID" w:val="1 m3"/>
        </w:smartTagPr>
        <w:r w:rsidRPr="000A0786">
          <w:rPr>
            <w:rFonts w:ascii="Palatino Linotype" w:hAnsi="Palatino Linotype"/>
            <w:b/>
            <w:sz w:val="24"/>
            <w:szCs w:val="24"/>
          </w:rPr>
          <w:t>1 m</w:t>
        </w:r>
        <w:r w:rsidRPr="000A0786">
          <w:rPr>
            <w:rFonts w:ascii="Palatino Linotype" w:hAnsi="Palatino Linotype"/>
            <w:b/>
            <w:sz w:val="24"/>
            <w:szCs w:val="24"/>
            <w:vertAlign w:val="superscript"/>
          </w:rPr>
          <w:t>3</w:t>
        </w:r>
      </w:smartTag>
      <w:r w:rsidRPr="000A0786">
        <w:rPr>
          <w:rFonts w:ascii="Palatino Linotype" w:hAnsi="Palatino Linotype"/>
          <w:b/>
          <w:sz w:val="24"/>
          <w:szCs w:val="24"/>
        </w:rPr>
        <w:t xml:space="preserve"> ścieków odbieranych od właścicieli posesji, których posesje wyposażone są w przydomowe przepompownie ścieków (kanalizacja ciśnieniowa).</w:t>
      </w:r>
    </w:p>
    <w:p w:rsidR="008E6C77" w:rsidRPr="000A0786" w:rsidRDefault="008E6C77" w:rsidP="003136AA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i/>
          <w:sz w:val="24"/>
          <w:szCs w:val="24"/>
        </w:rPr>
        <w:t xml:space="preserve">Na podstawie art. 18 ust. 2 pkt. 8 ustawy z dnia 8 marca 1990 roku o samorządzie gminnym (tekst jedn. Dz. U. z 2001 r. Nr 142, poz. 1591 z późn. zm.) , art. 24 ust. 1 ustawy z dnia 7 czerwca 2001 roku o zbiorowym zaopatrzeniu w wodę i zbiorowym odprowadzaniu ścieków (tekst jednolity z 2006 roku Dz. U. Nr 123 poz. 858  z późn. zm. ) w związku z art. 4 ust. 1 pkt. 2 ustawy 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0A0786">
        <w:rPr>
          <w:rFonts w:ascii="Palatino Linotype" w:hAnsi="Palatino Linotype"/>
          <w:i/>
          <w:sz w:val="24"/>
          <w:szCs w:val="24"/>
        </w:rPr>
        <w:t>z dnia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0A0786">
        <w:rPr>
          <w:rFonts w:ascii="Palatino Linotype" w:hAnsi="Palatino Linotype"/>
          <w:i/>
          <w:sz w:val="24"/>
          <w:szCs w:val="24"/>
        </w:rPr>
        <w:t xml:space="preserve"> 20 grudnia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0A0786">
        <w:rPr>
          <w:rFonts w:ascii="Palatino Linotype" w:hAnsi="Palatino Linotype"/>
          <w:i/>
          <w:sz w:val="24"/>
          <w:szCs w:val="24"/>
        </w:rPr>
        <w:t xml:space="preserve"> 1996 roku o gospodarce komunalnej 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0A0786">
        <w:rPr>
          <w:rFonts w:ascii="Palatino Linotype" w:hAnsi="Palatino Linotype"/>
          <w:i/>
          <w:sz w:val="24"/>
          <w:szCs w:val="24"/>
        </w:rPr>
        <w:t>(tekst jednolity Dz. U. z 2011 r. Nr 45 , poz. 236)</w:t>
      </w:r>
    </w:p>
    <w:p w:rsidR="008E6C77" w:rsidRPr="000A0786" w:rsidRDefault="008E6C77" w:rsidP="00963E4B">
      <w:pPr>
        <w:ind w:firstLine="708"/>
        <w:jc w:val="both"/>
        <w:rPr>
          <w:rFonts w:ascii="Palatino Linotype" w:hAnsi="Palatino Linotype"/>
          <w:b/>
          <w:i/>
          <w:sz w:val="24"/>
          <w:szCs w:val="24"/>
        </w:rPr>
      </w:pPr>
      <w:r w:rsidRPr="000A0786">
        <w:rPr>
          <w:rFonts w:ascii="Palatino Linotype" w:hAnsi="Palatino Linotype"/>
          <w:b/>
          <w:i/>
          <w:sz w:val="24"/>
          <w:szCs w:val="24"/>
        </w:rPr>
        <w:t>Rada Gminy Gozdowo uchwala , co następuje:</w:t>
      </w:r>
    </w:p>
    <w:p w:rsidR="008E6C77" w:rsidRPr="000A0786" w:rsidRDefault="008E6C77" w:rsidP="00963E4B">
      <w:pPr>
        <w:jc w:val="center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§ 1.</w:t>
      </w:r>
    </w:p>
    <w:p w:rsidR="008E6C77" w:rsidRPr="000A0786" w:rsidRDefault="008E6C77" w:rsidP="00963E4B">
      <w:pPr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 xml:space="preserve">Ustala się opłatę za usuwanie i oczyszczanie ścieków wprowadzanych do kanalizacji sanitarnej ciśnieniowej w wysokości  </w:t>
      </w:r>
      <w:r w:rsidRPr="000A0786">
        <w:rPr>
          <w:rFonts w:ascii="Palatino Linotype" w:hAnsi="Palatino Linotype"/>
          <w:b/>
          <w:sz w:val="24"/>
          <w:szCs w:val="24"/>
        </w:rPr>
        <w:t xml:space="preserve">2,10 zł za </w:t>
      </w:r>
      <w:smartTag w:uri="urn:schemas-microsoft-com:office:smarttags" w:element="metricconverter">
        <w:smartTagPr>
          <w:attr w:name="ProductID" w:val="1 m3"/>
        </w:smartTagPr>
        <w:r w:rsidRPr="000A0786">
          <w:rPr>
            <w:rFonts w:ascii="Palatino Linotype" w:hAnsi="Palatino Linotype"/>
            <w:b/>
            <w:sz w:val="24"/>
            <w:szCs w:val="24"/>
          </w:rPr>
          <w:t>1 m</w:t>
        </w:r>
        <w:r w:rsidRPr="000A0786">
          <w:rPr>
            <w:rFonts w:ascii="Palatino Linotype" w:hAnsi="Palatino Linotype"/>
            <w:b/>
            <w:sz w:val="24"/>
            <w:szCs w:val="24"/>
            <w:vertAlign w:val="superscript"/>
          </w:rPr>
          <w:t>3</w:t>
        </w:r>
      </w:smartTag>
      <w:r w:rsidRPr="000A0786">
        <w:rPr>
          <w:rFonts w:ascii="Palatino Linotype" w:hAnsi="Palatino Linotype"/>
          <w:b/>
          <w:sz w:val="24"/>
          <w:szCs w:val="24"/>
          <w:vertAlign w:val="superscript"/>
        </w:rPr>
        <w:t xml:space="preserve">  </w:t>
      </w:r>
      <w:r w:rsidRPr="000A0786">
        <w:rPr>
          <w:rFonts w:ascii="Palatino Linotype" w:hAnsi="Palatino Linotype"/>
          <w:b/>
          <w:sz w:val="24"/>
          <w:szCs w:val="24"/>
        </w:rPr>
        <w:t>ścieków  plus należny podatek VAT</w:t>
      </w:r>
      <w:r w:rsidRPr="000A0786">
        <w:rPr>
          <w:rFonts w:ascii="Palatino Linotype" w:hAnsi="Palatino Linotype"/>
          <w:sz w:val="24"/>
          <w:szCs w:val="24"/>
        </w:rPr>
        <w:t xml:space="preserve"> ,  zgodnie z uzasadnieniem do uchwały. </w:t>
      </w:r>
    </w:p>
    <w:p w:rsidR="008E6C77" w:rsidRPr="000A0786" w:rsidRDefault="008E6C77" w:rsidP="00963E4B">
      <w:pPr>
        <w:jc w:val="center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§ 2.</w:t>
      </w:r>
    </w:p>
    <w:p w:rsidR="008E6C77" w:rsidRPr="000A0786" w:rsidRDefault="008E6C77" w:rsidP="00963E4B">
      <w:pPr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Wykonanie uchwały powierza się Wójtowi Gminy Gozdowo.</w:t>
      </w:r>
    </w:p>
    <w:p w:rsidR="008E6C77" w:rsidRPr="000A0786" w:rsidRDefault="008E6C77" w:rsidP="00963E4B">
      <w:pPr>
        <w:jc w:val="center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§ 3.</w:t>
      </w:r>
    </w:p>
    <w:p w:rsidR="008E6C77" w:rsidRPr="000A0786" w:rsidRDefault="008E6C77" w:rsidP="00515FD0">
      <w:pPr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Uchwała podlega ogłoszeniu w Dzienniku Urzędowym Województwa Mazowieckiego.</w:t>
      </w:r>
    </w:p>
    <w:p w:rsidR="008E6C77" w:rsidRPr="000A0786" w:rsidRDefault="008E6C77" w:rsidP="00515FD0">
      <w:pPr>
        <w:jc w:val="center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§ 4.</w:t>
      </w:r>
    </w:p>
    <w:p w:rsidR="008E6C77" w:rsidRPr="000A0786" w:rsidRDefault="008E6C77" w:rsidP="00963E4B">
      <w:pPr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 xml:space="preserve">Traci moc uchwała nr 81/VIII/2011 Rady Gminy Gozdowo z dnia 08 listopada 2011r., w sprawie ustalenia stawki za </w:t>
      </w:r>
      <w:smartTag w:uri="urn:schemas-microsoft-com:office:smarttags" w:element="metricconverter">
        <w:smartTagPr>
          <w:attr w:name="ProductID" w:val="1 m3"/>
        </w:smartTagPr>
        <w:r w:rsidRPr="000A0786">
          <w:rPr>
            <w:rFonts w:ascii="Palatino Linotype" w:hAnsi="Palatino Linotype"/>
            <w:sz w:val="24"/>
            <w:szCs w:val="24"/>
          </w:rPr>
          <w:t>1 m</w:t>
        </w:r>
        <w:r w:rsidRPr="000A0786">
          <w:rPr>
            <w:rFonts w:ascii="Palatino Linotype" w:hAnsi="Palatino Linotype"/>
            <w:sz w:val="24"/>
            <w:szCs w:val="24"/>
            <w:vertAlign w:val="superscript"/>
          </w:rPr>
          <w:t>3</w:t>
        </w:r>
      </w:smartTag>
      <w:r w:rsidRPr="000A0786">
        <w:rPr>
          <w:rFonts w:ascii="Palatino Linotype" w:hAnsi="Palatino Linotype"/>
          <w:sz w:val="24"/>
          <w:szCs w:val="24"/>
        </w:rPr>
        <w:t xml:space="preserve"> ścieków odbieranych od właścicieli posesji, których posesje wyposażone są w przydomowe przepompownie ścieków (kanalizacja ciśnieniowa).</w:t>
      </w:r>
    </w:p>
    <w:p w:rsidR="008E6C77" w:rsidRPr="000A0786" w:rsidRDefault="008E6C77" w:rsidP="00963E4B">
      <w:pPr>
        <w:jc w:val="center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§ 5.</w:t>
      </w:r>
    </w:p>
    <w:p w:rsidR="008E6C77" w:rsidRPr="000A0786" w:rsidRDefault="008E6C77" w:rsidP="00963E4B">
      <w:pPr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Uchwała wchodzi w życie po upływie 14 dni od dnia ogłoszenia, z mocą obowiązującą  od  1 stycznia  2013 roku.</w:t>
      </w:r>
    </w:p>
    <w:p w:rsidR="008E6C77" w:rsidRPr="000A0786" w:rsidRDefault="008E6C77" w:rsidP="00963E4B">
      <w:pPr>
        <w:ind w:firstLine="5529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Przewodniczący Rady Gminy</w:t>
      </w:r>
    </w:p>
    <w:p w:rsidR="008E6C77" w:rsidRPr="000A0786" w:rsidRDefault="008E6C77" w:rsidP="00963E4B">
      <w:pPr>
        <w:ind w:firstLine="5529"/>
        <w:jc w:val="center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Grzegorz Ratkowski</w:t>
      </w:r>
    </w:p>
    <w:p w:rsidR="008E6C77" w:rsidRPr="000A0786" w:rsidRDefault="008E6C77" w:rsidP="00963E4B">
      <w:pPr>
        <w:rPr>
          <w:rFonts w:ascii="Palatino Linotype" w:hAnsi="Palatino Linotype"/>
          <w:sz w:val="24"/>
          <w:szCs w:val="24"/>
        </w:rPr>
      </w:pPr>
    </w:p>
    <w:p w:rsidR="008E6C77" w:rsidRPr="000A0786" w:rsidRDefault="008E6C77" w:rsidP="001C3041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E6C77" w:rsidRPr="000A0786" w:rsidRDefault="008E6C77" w:rsidP="001C3041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A0786">
        <w:rPr>
          <w:rFonts w:ascii="Palatino Linotype" w:hAnsi="Palatino Linotype"/>
          <w:b/>
          <w:sz w:val="24"/>
          <w:szCs w:val="24"/>
        </w:rPr>
        <w:t>Uzasadnienie</w:t>
      </w:r>
    </w:p>
    <w:p w:rsidR="008E6C77" w:rsidRPr="000A0786" w:rsidRDefault="008E6C77" w:rsidP="001C3041">
      <w:pPr>
        <w:spacing w:after="0" w:line="24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8E6C77" w:rsidRPr="000A0786" w:rsidRDefault="008E6C77" w:rsidP="001C3041">
      <w:pPr>
        <w:spacing w:after="0" w:line="24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Uchwałą Nr  148/XVI/2012 z dnia  18  października 2012 roku Rada Gminy Gozdowo ustaliła opłatę za ścieki odprowadzone kolektorem ściekowym do gminnych oczyszczalni  ścieków w Gozdowie i w Lelicach w wysokości 2,30 zł za</w:t>
      </w:r>
      <w:r>
        <w:rPr>
          <w:rFonts w:ascii="Palatino Linotype" w:hAnsi="Palatino Linotype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m3"/>
        </w:smartTagPr>
        <w:r w:rsidRPr="000A0786">
          <w:rPr>
            <w:rFonts w:ascii="Palatino Linotype" w:hAnsi="Palatino Linotype"/>
            <w:sz w:val="24"/>
            <w:szCs w:val="24"/>
          </w:rPr>
          <w:t>1 m</w:t>
        </w:r>
        <w:r w:rsidRPr="000A0786">
          <w:rPr>
            <w:rFonts w:ascii="Palatino Linotype" w:hAnsi="Palatino Linotype"/>
            <w:sz w:val="24"/>
            <w:szCs w:val="24"/>
            <w:vertAlign w:val="superscript"/>
          </w:rPr>
          <w:t>3</w:t>
        </w:r>
      </w:smartTag>
      <w:r w:rsidRPr="000A0786">
        <w:rPr>
          <w:rFonts w:ascii="Palatino Linotype" w:hAnsi="Palatino Linotype"/>
          <w:sz w:val="24"/>
          <w:szCs w:val="24"/>
        </w:rPr>
        <w:t xml:space="preserve"> ścieków plus należny podatek VAT.</w:t>
      </w:r>
    </w:p>
    <w:p w:rsidR="008E6C77" w:rsidRPr="000A0786" w:rsidRDefault="008E6C77" w:rsidP="001C3041">
      <w:pPr>
        <w:spacing w:after="0" w:line="24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W związku z zastosowaniem w miejscowości Rempin, Rękawczyn, Lelice, Bonisław, Zbójno ciśnieniowych urządzeń odprowadzania ścieków zasilanych energią elektryczną, której koszty ponosi właściciel nieruchomości, ustaloną  stawkę  2,30 zł  obniża się o kwotę 0,20 zł.</w:t>
      </w:r>
    </w:p>
    <w:p w:rsidR="008E6C77" w:rsidRPr="000A0786" w:rsidRDefault="008E6C77" w:rsidP="001C3041">
      <w:pPr>
        <w:spacing w:after="0" w:line="24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 xml:space="preserve">Wyliczenie kosztów energii elektrycznej ponoszonej przez właścicieli, którzy eksploatują Urządzenia Zbiornikowo – Tłoczne (UZT) za pomocą których siecią kanalizacji tłocznej transportują swoje ścieki do sieci kanalizacji sanitarnej ustalono uwzględniając: </w:t>
      </w:r>
    </w:p>
    <w:p w:rsidR="008E6C77" w:rsidRPr="000A0786" w:rsidRDefault="008E6C77" w:rsidP="001C3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rzeczywiste ilości wprowadzanych za pomocą UZT do sieci kanalizacyjnej ścieków (39 gospodarstw indywidualnych i 2 podmioty gospodarcze – które  wprowadził łącznie 5061m3 ścieków);</w:t>
      </w:r>
    </w:p>
    <w:p w:rsidR="008E6C77" w:rsidRPr="000A0786" w:rsidRDefault="008E6C77" w:rsidP="001C3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Danych technicznych stosowanych w UZT pomp wrzecionowych do ścieków 5/4” KADAR;</w:t>
      </w:r>
    </w:p>
    <w:p w:rsidR="008E6C77" w:rsidRPr="000A0786" w:rsidRDefault="008E6C77" w:rsidP="001C3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 xml:space="preserve">Kosztów energii elektrycznej obecnie obowiązujących, zatwierdzonych przez Urząd Regulacji Energetyki (dane ze strony internetowej </w:t>
      </w:r>
      <w:hyperlink r:id="rId5" w:history="1">
        <w:r w:rsidRPr="000A0786">
          <w:rPr>
            <w:rStyle w:val="Hyperlink"/>
            <w:rFonts w:ascii="Palatino Linotype" w:hAnsi="Palatino Linotype"/>
            <w:sz w:val="24"/>
            <w:szCs w:val="24"/>
          </w:rPr>
          <w:t>http://www.energa-operator.pl/upload/wysiwyg/dokumenty_do_pobrania/taryfa/taryfa_2012.pdf</w:t>
        </w:r>
      </w:hyperlink>
      <w:r w:rsidRPr="000A0786">
        <w:rPr>
          <w:rFonts w:ascii="Palatino Linotype" w:hAnsi="Palatino Linotype"/>
          <w:sz w:val="24"/>
          <w:szCs w:val="24"/>
        </w:rPr>
        <w:t xml:space="preserve"> </w:t>
      </w:r>
    </w:p>
    <w:p w:rsidR="008E6C77" w:rsidRPr="000A0786" w:rsidRDefault="008E6C77" w:rsidP="001C3041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</w:p>
    <w:p w:rsidR="008E6C77" w:rsidRPr="000A0786" w:rsidRDefault="008E6C77" w:rsidP="001C3041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Przyjęto do wyliczeń taryfę dla gospodarstw domowych G11 – jednostrefową (dzienną) wliczając w koszty:</w:t>
      </w:r>
    </w:p>
    <w:p w:rsidR="008E6C77" w:rsidRPr="000A0786" w:rsidRDefault="008E6C77" w:rsidP="001C3041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-  opłatę przesyłową zmienną dzienną 0,24350 zł</w:t>
      </w:r>
    </w:p>
    <w:p w:rsidR="008E6C77" w:rsidRPr="000A0786" w:rsidRDefault="008E6C77" w:rsidP="001C3041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 xml:space="preserve">-  opłatę za energię elektryczna czynną dzienną – 0,32660. </w:t>
      </w:r>
    </w:p>
    <w:p w:rsidR="008E6C77" w:rsidRPr="000A0786" w:rsidRDefault="008E6C77" w:rsidP="001C3041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Razem koszt energii elektrycznej 0,5701 zł=1kW. Pozostałe koszty (opłatę przesyłową stałą, opłatę abonamentową i opłatę przejściową ponosi w całości właściciel nieruchomości).</w:t>
      </w:r>
    </w:p>
    <w:p w:rsidR="008E6C77" w:rsidRPr="000A0786" w:rsidRDefault="008E6C77" w:rsidP="001C3041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</w:p>
    <w:p w:rsidR="008E6C77" w:rsidRPr="000A0786" w:rsidRDefault="008E6C77" w:rsidP="001C3041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Wydajność pompy 5/4” Kadar = 40 litrów/minutę</w:t>
      </w:r>
    </w:p>
    <w:p w:rsidR="008E6C77" w:rsidRPr="000A0786" w:rsidRDefault="008E6C77" w:rsidP="001C3041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Wydajność pompy 2,4 m3/godz.</w:t>
      </w:r>
    </w:p>
    <w:p w:rsidR="008E6C77" w:rsidRPr="000A0786" w:rsidRDefault="008E6C77" w:rsidP="001C3041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Moc pompy 1,1 kW</w:t>
      </w:r>
    </w:p>
    <w:p w:rsidR="008E6C77" w:rsidRPr="000A0786" w:rsidRDefault="008E6C77" w:rsidP="001C3041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 xml:space="preserve">Niezbędna energia na przepompowanie </w:t>
      </w:r>
      <w:smartTag w:uri="urn:schemas-microsoft-com:office:smarttags" w:element="metricconverter">
        <w:smartTagPr>
          <w:attr w:name="ProductID" w:val="1 m3"/>
        </w:smartTagPr>
        <w:r w:rsidRPr="000A0786">
          <w:rPr>
            <w:rFonts w:ascii="Palatino Linotype" w:hAnsi="Palatino Linotype"/>
            <w:sz w:val="24"/>
            <w:szCs w:val="24"/>
          </w:rPr>
          <w:t>1 m3</w:t>
        </w:r>
      </w:smartTag>
      <w:r w:rsidRPr="000A0786">
        <w:rPr>
          <w:rFonts w:ascii="Palatino Linotype" w:hAnsi="Palatino Linotype"/>
          <w:sz w:val="24"/>
          <w:szCs w:val="24"/>
        </w:rPr>
        <w:t xml:space="preserve"> ścieków = 0,46kW</w:t>
      </w:r>
    </w:p>
    <w:p w:rsidR="008E6C77" w:rsidRPr="000A0786" w:rsidRDefault="008E6C77" w:rsidP="001C3041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>Koszt energii elektrycznej  zużytej na przepompowanie 1m3 ścieków wynosi . 0,2622 zł</w:t>
      </w:r>
      <w:r>
        <w:rPr>
          <w:rFonts w:ascii="Palatino Linotype" w:hAnsi="Palatino Linotype"/>
          <w:sz w:val="24"/>
          <w:szCs w:val="24"/>
        </w:rPr>
        <w:t xml:space="preserve"> . </w:t>
      </w:r>
    </w:p>
    <w:p w:rsidR="008E6C77" w:rsidRPr="000A0786" w:rsidRDefault="008E6C77" w:rsidP="001C3041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 xml:space="preserve">Ze  względów technicznych - utrzymanie przepompowni ścieków w stałej sprawności  (koszty przeglądów technicznych, napraw, badań energetycznych – przepięć, itp.) obciąża Gminę Gozdowo. Wobec powyższego, proponuje się przyjąć zmniejszenie  kosztów dostarczania ścieków do sieci kanalizacyjnej za pomocą UZT na dotychczasowych zasadach tj. o 0,20 zł za </w:t>
      </w:r>
      <w:smartTag w:uri="urn:schemas-microsoft-com:office:smarttags" w:element="metricconverter">
        <w:smartTagPr>
          <w:attr w:name="ProductID" w:val="1 m3"/>
        </w:smartTagPr>
        <w:r w:rsidRPr="000A0786">
          <w:rPr>
            <w:rFonts w:ascii="Palatino Linotype" w:hAnsi="Palatino Linotype"/>
            <w:sz w:val="24"/>
            <w:szCs w:val="24"/>
          </w:rPr>
          <w:t>1 m3</w:t>
        </w:r>
      </w:smartTag>
      <w:r w:rsidRPr="000A0786">
        <w:rPr>
          <w:rFonts w:ascii="Palatino Linotype" w:hAnsi="Palatino Linotype"/>
          <w:sz w:val="24"/>
          <w:szCs w:val="24"/>
        </w:rPr>
        <w:t xml:space="preserve"> ścieków. </w:t>
      </w:r>
    </w:p>
    <w:p w:rsidR="008E6C77" w:rsidRPr="000A0786" w:rsidRDefault="008E6C77" w:rsidP="00963E4B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8E6C77" w:rsidRPr="000A0786" w:rsidRDefault="008E6C77" w:rsidP="00963E4B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8E6C77" w:rsidRPr="000A0786" w:rsidRDefault="008E6C77" w:rsidP="00963E4B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A0786">
        <w:rPr>
          <w:rFonts w:ascii="Palatino Linotype" w:hAnsi="Palatino Linotype"/>
          <w:sz w:val="24"/>
          <w:szCs w:val="24"/>
        </w:rPr>
        <w:t xml:space="preserve"> </w:t>
      </w:r>
    </w:p>
    <w:p w:rsidR="008E6C77" w:rsidRPr="000A0786" w:rsidRDefault="008E6C77" w:rsidP="00963E4B">
      <w:pPr>
        <w:jc w:val="both"/>
        <w:rPr>
          <w:rFonts w:ascii="Palatino Linotype" w:hAnsi="Palatino Linotype"/>
          <w:sz w:val="24"/>
          <w:szCs w:val="24"/>
        </w:rPr>
      </w:pPr>
    </w:p>
    <w:p w:rsidR="008E6C77" w:rsidRPr="00BC5A8B" w:rsidRDefault="008E6C77" w:rsidP="00EB5991">
      <w:pPr>
        <w:ind w:firstLine="708"/>
        <w:jc w:val="both"/>
        <w:rPr>
          <w:rFonts w:ascii="Century" w:hAnsi="Century"/>
          <w:sz w:val="24"/>
          <w:szCs w:val="24"/>
        </w:rPr>
      </w:pPr>
      <w:r w:rsidRPr="00BC5A8B"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/>
          <w:b/>
          <w:sz w:val="24"/>
          <w:szCs w:val="24"/>
        </w:rPr>
        <w:t xml:space="preserve">  </w:t>
      </w:r>
    </w:p>
    <w:p w:rsidR="008E6C77" w:rsidRDefault="008E6C77"/>
    <w:sectPr w:rsidR="008E6C77" w:rsidSect="003136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193B"/>
    <w:multiLevelType w:val="hybridMultilevel"/>
    <w:tmpl w:val="263C3E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E4B"/>
    <w:rsid w:val="00004766"/>
    <w:rsid w:val="00012B37"/>
    <w:rsid w:val="00045E24"/>
    <w:rsid w:val="000A0786"/>
    <w:rsid w:val="00187BCC"/>
    <w:rsid w:val="001A0834"/>
    <w:rsid w:val="001C3041"/>
    <w:rsid w:val="003136AA"/>
    <w:rsid w:val="0035103B"/>
    <w:rsid w:val="00367FFB"/>
    <w:rsid w:val="003F1666"/>
    <w:rsid w:val="00515FD0"/>
    <w:rsid w:val="00530963"/>
    <w:rsid w:val="00553D6D"/>
    <w:rsid w:val="0059073E"/>
    <w:rsid w:val="005A0E84"/>
    <w:rsid w:val="00632526"/>
    <w:rsid w:val="00653F62"/>
    <w:rsid w:val="00687A48"/>
    <w:rsid w:val="007E126D"/>
    <w:rsid w:val="00841FE5"/>
    <w:rsid w:val="008A54C8"/>
    <w:rsid w:val="008E6C77"/>
    <w:rsid w:val="00963E4B"/>
    <w:rsid w:val="00A73C3A"/>
    <w:rsid w:val="00AB5EA0"/>
    <w:rsid w:val="00AC1070"/>
    <w:rsid w:val="00B92138"/>
    <w:rsid w:val="00BC5A8B"/>
    <w:rsid w:val="00C055F3"/>
    <w:rsid w:val="00C35D9C"/>
    <w:rsid w:val="00C62F68"/>
    <w:rsid w:val="00D62A4F"/>
    <w:rsid w:val="00D66566"/>
    <w:rsid w:val="00DC0AD2"/>
    <w:rsid w:val="00E56CA6"/>
    <w:rsid w:val="00E739A1"/>
    <w:rsid w:val="00E86F21"/>
    <w:rsid w:val="00EA1DD1"/>
    <w:rsid w:val="00EB5991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4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3E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0A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erga-operator.pl/upload/wysiwyg/dokumenty_do_pobrania/taryfa/taryfa_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3</Pages>
  <Words>565</Words>
  <Characters>3394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Urząd Gminy w Gozdowie</cp:lastModifiedBy>
  <cp:revision>12</cp:revision>
  <cp:lastPrinted>2012-10-23T11:02:00Z</cp:lastPrinted>
  <dcterms:created xsi:type="dcterms:W3CDTF">2012-10-09T18:46:00Z</dcterms:created>
  <dcterms:modified xsi:type="dcterms:W3CDTF">2012-10-23T11:03:00Z</dcterms:modified>
</cp:coreProperties>
</file>