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174FE">
        <w:rPr>
          <w:rFonts w:ascii="Times New Roman" w:hAnsi="Times New Roman"/>
          <w:b/>
          <w:bCs/>
          <w:sz w:val="24"/>
          <w:szCs w:val="24"/>
        </w:rPr>
        <w:t>UCHWAŁA Nr  XL</w:t>
      </w:r>
      <w:r w:rsidR="00597859">
        <w:rPr>
          <w:rFonts w:ascii="Times New Roman" w:hAnsi="Times New Roman"/>
          <w:b/>
          <w:bCs/>
          <w:sz w:val="24"/>
          <w:szCs w:val="24"/>
        </w:rPr>
        <w:t>V</w:t>
      </w:r>
      <w:r w:rsidR="00FC2A86">
        <w:rPr>
          <w:rFonts w:ascii="Times New Roman" w:hAnsi="Times New Roman"/>
          <w:b/>
          <w:bCs/>
          <w:sz w:val="24"/>
          <w:szCs w:val="24"/>
        </w:rPr>
        <w:t>/</w:t>
      </w:r>
      <w:r w:rsidR="003A3423">
        <w:rPr>
          <w:rFonts w:ascii="Times New Roman" w:hAnsi="Times New Roman"/>
          <w:b/>
          <w:bCs/>
          <w:sz w:val="24"/>
          <w:szCs w:val="24"/>
        </w:rPr>
        <w:t>325</w:t>
      </w:r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512EF0" w:rsidRPr="00652E8B">
        <w:rPr>
          <w:rFonts w:ascii="Times New Roman" w:hAnsi="Times New Roman"/>
          <w:b/>
          <w:bCs/>
          <w:sz w:val="24"/>
          <w:szCs w:val="24"/>
        </w:rPr>
        <w:t>22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52E8B">
        <w:rPr>
          <w:rFonts w:ascii="Times New Roman" w:hAnsi="Times New Roman"/>
          <w:bCs/>
          <w:sz w:val="24"/>
          <w:szCs w:val="24"/>
        </w:rPr>
        <w:t xml:space="preserve">z dnia </w:t>
      </w:r>
      <w:r w:rsidR="003A3423">
        <w:rPr>
          <w:rFonts w:ascii="Times New Roman" w:hAnsi="Times New Roman"/>
          <w:bCs/>
          <w:sz w:val="24"/>
          <w:szCs w:val="24"/>
        </w:rPr>
        <w:t>30</w:t>
      </w:r>
      <w:bookmarkStart w:id="0" w:name="_GoBack"/>
      <w:bookmarkEnd w:id="0"/>
      <w:r w:rsidR="00FC2A86">
        <w:rPr>
          <w:rFonts w:ascii="Times New Roman" w:hAnsi="Times New Roman"/>
          <w:bCs/>
          <w:sz w:val="24"/>
          <w:szCs w:val="24"/>
        </w:rPr>
        <w:t xml:space="preserve"> </w:t>
      </w:r>
      <w:r w:rsidR="0099754C">
        <w:rPr>
          <w:rFonts w:ascii="Times New Roman" w:hAnsi="Times New Roman"/>
          <w:bCs/>
          <w:sz w:val="24"/>
          <w:szCs w:val="24"/>
        </w:rPr>
        <w:t>listopada</w:t>
      </w:r>
      <w:r w:rsidRPr="00652E8B">
        <w:rPr>
          <w:rFonts w:ascii="Times New Roman" w:hAnsi="Times New Roman"/>
          <w:bCs/>
          <w:sz w:val="24"/>
          <w:szCs w:val="24"/>
        </w:rPr>
        <w:t xml:space="preserve"> 2022 roku</w:t>
      </w:r>
    </w:p>
    <w:p w:rsidR="00512EF0" w:rsidRPr="00652E8B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652E8B">
        <w:rPr>
          <w:rFonts w:ascii="Times New Roman" w:hAnsi="Times New Roman"/>
          <w:b/>
          <w:sz w:val="24"/>
          <w:szCs w:val="24"/>
        </w:rPr>
        <w:t>na lata 2022 – 2036</w:t>
      </w:r>
    </w:p>
    <w:p w:rsidR="00512EF0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12EF0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Na podstawie art. 226-231 ustawy z dnia 27 sierpnia 2009 r. o finansach publicznych (t.j. Dz.U. z 2021r. poz. 305 ze zm.: Dz.U. z 2021r. poz. 1236, poz.1535, poz. 1773, poz. 1927, poz. 1981, poz. 2270, Dz. U. z 2022r. poz. 583, poz.655, poz. 1079)</w:t>
      </w:r>
    </w:p>
    <w:p w:rsidR="00512EF0" w:rsidRPr="004B397D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B397D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512EF0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 uchwale Nr XXXVII/264/21 Rady Gminy Gozdowo w sprawie Wieloletniej  Prognozy Finansowej Gminy Gozdowo na lata  2022-2036</w:t>
      </w:r>
      <w:r>
        <w:rPr>
          <w:rFonts w:ascii="Times New Roman" w:hAnsi="Times New Roman" w:cs="Times New Roman"/>
          <w:sz w:val="24"/>
          <w:szCs w:val="24"/>
        </w:rPr>
        <w:t xml:space="preserve">  z dnia 29 grudnia 2021 roku wprowadza się następujące zmiany:</w:t>
      </w:r>
    </w:p>
    <w:p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512EF0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Tabelarycznej Prezentacji Wieloletniej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Prognozy Finansowej zgodnie </w:t>
      </w:r>
      <w:r w:rsidR="0099754C">
        <w:rPr>
          <w:rFonts w:ascii="Times New Roman" w:hAnsi="Times New Roman" w:cs="Times New Roman"/>
          <w:bCs/>
          <w:sz w:val="24"/>
          <w:szCs w:val="24"/>
          <w:lang w:eastAsia="pl-PL"/>
        </w:rPr>
        <w:t>z załącznikiem  Nr 1 do uchwały,</w:t>
      </w:r>
    </w:p>
    <w:p w:rsidR="0099754C" w:rsidRDefault="0099754C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Wykaz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>ie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przedsięwzięć do W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ieloletniej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P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rognozy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F</w:t>
      </w:r>
      <w:r w:rsidR="00887B1E">
        <w:rPr>
          <w:rFonts w:ascii="Times New Roman" w:hAnsi="Times New Roman" w:cs="Times New Roman"/>
          <w:bCs/>
          <w:sz w:val="24"/>
          <w:szCs w:val="24"/>
          <w:lang w:eastAsia="pl-PL"/>
        </w:rPr>
        <w:t>inansowej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:rsidR="007F7FDE" w:rsidRDefault="007F7FDE"/>
    <w:sectPr w:rsidR="007F7FDE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3A3423"/>
    <w:rsid w:val="00400897"/>
    <w:rsid w:val="00415892"/>
    <w:rsid w:val="00512EF0"/>
    <w:rsid w:val="005174FE"/>
    <w:rsid w:val="00597859"/>
    <w:rsid w:val="00652E8B"/>
    <w:rsid w:val="00683FF1"/>
    <w:rsid w:val="007F7FDE"/>
    <w:rsid w:val="00887B1E"/>
    <w:rsid w:val="009643BB"/>
    <w:rsid w:val="0099754C"/>
    <w:rsid w:val="00A4033B"/>
    <w:rsid w:val="00C60A03"/>
    <w:rsid w:val="00E0745D"/>
    <w:rsid w:val="00F132C3"/>
    <w:rsid w:val="00F77C3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F321-97EF-4D25-8460-2A61197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13</cp:revision>
  <dcterms:created xsi:type="dcterms:W3CDTF">2022-07-22T08:06:00Z</dcterms:created>
  <dcterms:modified xsi:type="dcterms:W3CDTF">2022-12-05T08:03:00Z</dcterms:modified>
</cp:coreProperties>
</file>