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F4E9" w14:textId="55903A7B" w:rsidR="00501833" w:rsidRPr="00501833" w:rsidRDefault="00501833" w:rsidP="00501833">
      <w:pPr>
        <w:spacing w:after="0" w:line="265" w:lineRule="auto"/>
        <w:ind w:left="10" w:hanging="10"/>
        <w:jc w:val="center"/>
        <w:rPr>
          <w:rFonts w:ascii="Calibri" w:eastAsia="Calibri" w:hAnsi="Calibri" w:cs="Calibri"/>
          <w:lang w:bidi="pl-PL"/>
        </w:rPr>
      </w:pPr>
      <w:r w:rsidRPr="00501833">
        <w:rPr>
          <w:b/>
          <w:lang w:bidi="pl-PL"/>
        </w:rPr>
        <w:t>UCHWAŁA NR XLIII/31</w:t>
      </w:r>
      <w:r>
        <w:rPr>
          <w:b/>
          <w:lang w:bidi="pl-PL"/>
        </w:rPr>
        <w:t>1</w:t>
      </w:r>
      <w:r w:rsidRPr="00501833">
        <w:rPr>
          <w:b/>
          <w:lang w:bidi="pl-PL"/>
        </w:rPr>
        <w:t>/22</w:t>
      </w:r>
    </w:p>
    <w:p w14:paraId="792D5287" w14:textId="77777777" w:rsidR="00501833" w:rsidRPr="00501833" w:rsidRDefault="00501833" w:rsidP="00501833">
      <w:pPr>
        <w:spacing w:after="252" w:line="265" w:lineRule="auto"/>
        <w:ind w:left="10" w:hanging="10"/>
        <w:jc w:val="center"/>
        <w:rPr>
          <w:rFonts w:ascii="Calibri" w:eastAsia="Calibri" w:hAnsi="Calibri" w:cs="Calibri"/>
          <w:lang w:bidi="pl-PL"/>
        </w:rPr>
      </w:pPr>
      <w:r w:rsidRPr="00501833">
        <w:rPr>
          <w:b/>
          <w:lang w:bidi="pl-PL"/>
        </w:rPr>
        <w:t>RADY GMINY GOZDOWO</w:t>
      </w:r>
    </w:p>
    <w:p w14:paraId="542E4676" w14:textId="2ADE56C0" w:rsidR="00501833" w:rsidRPr="00501833" w:rsidRDefault="00501833" w:rsidP="00501833">
      <w:pPr>
        <w:spacing w:after="261" w:line="259" w:lineRule="auto"/>
        <w:ind w:left="0" w:firstLine="0"/>
        <w:jc w:val="center"/>
        <w:rPr>
          <w:rFonts w:ascii="Calibri" w:eastAsia="Calibri" w:hAnsi="Calibri" w:cs="Calibri"/>
          <w:lang w:bidi="pl-PL"/>
        </w:rPr>
      </w:pPr>
      <w:r w:rsidRPr="00501833">
        <w:rPr>
          <w:lang w:bidi="pl-PL"/>
        </w:rPr>
        <w:t>z dnia 30 września 2022 r.</w:t>
      </w:r>
      <w:r w:rsidRPr="00501833">
        <w:rPr>
          <w:b/>
          <w:lang w:bidi="pl-PL"/>
        </w:rPr>
        <w:t xml:space="preserve"> </w:t>
      </w:r>
    </w:p>
    <w:p w14:paraId="59A5D175" w14:textId="731A54A6" w:rsidR="002908AF" w:rsidRDefault="002908AF" w:rsidP="002908AF">
      <w:pPr>
        <w:spacing w:after="467" w:line="249" w:lineRule="auto"/>
        <w:ind w:left="10" w:right="20" w:hanging="10"/>
        <w:jc w:val="center"/>
      </w:pPr>
      <w:r>
        <w:rPr>
          <w:b/>
        </w:rPr>
        <w:t xml:space="preserve">w sprawie rozpatrzenia petycji dotyczącej utworzenia Młodzieżowej Rady Gminy </w:t>
      </w:r>
      <w:r w:rsidR="00AB22C0">
        <w:rPr>
          <w:b/>
        </w:rPr>
        <w:t xml:space="preserve">Gozdowo. </w:t>
      </w:r>
    </w:p>
    <w:p w14:paraId="49615423" w14:textId="4B0C5EEB" w:rsidR="002908AF" w:rsidRDefault="002908AF" w:rsidP="00F5384B">
      <w:pPr>
        <w:spacing w:after="230" w:line="249" w:lineRule="auto"/>
        <w:ind w:left="42" w:firstLine="709"/>
      </w:pPr>
      <w:r>
        <w:t xml:space="preserve">Na podstawie art. 18 ust. 2 pkt 15, art. 18b ust. 1 i 3 ustawy z dnia 8 marca 1990 r. o samorządzie gminnym (t.j Dz. U. z 2022 r. poz. 559 z późn. zm.)  oraz art. 9 ust. 2 i art. 10 ust. 1 ustawy z dnia 11 lipca 2014 r. o petycjach (Dz.U. z 2018 r. poz. 870) Rada Gminy </w:t>
      </w:r>
      <w:r w:rsidR="00AB22C0">
        <w:t xml:space="preserve">Gozdowo </w:t>
      </w:r>
      <w:r>
        <w:t xml:space="preserve">uchwala co następuje:  </w:t>
      </w:r>
    </w:p>
    <w:p w14:paraId="35E5AC5D" w14:textId="77777777" w:rsidR="002908AF" w:rsidRDefault="002908AF" w:rsidP="002908AF">
      <w:pPr>
        <w:spacing w:after="230" w:line="249" w:lineRule="auto"/>
        <w:ind w:left="42" w:firstLine="444"/>
        <w:jc w:val="center"/>
      </w:pPr>
      <w:r>
        <w:t>§ 1.</w:t>
      </w:r>
    </w:p>
    <w:p w14:paraId="471249F8" w14:textId="5F9264FF" w:rsidR="002908AF" w:rsidRDefault="002908AF" w:rsidP="00F5384B">
      <w:pPr>
        <w:spacing w:after="230" w:line="249" w:lineRule="auto"/>
        <w:ind w:left="42" w:firstLine="444"/>
      </w:pPr>
      <w:r>
        <w:t xml:space="preserve">Nie uwzględnia się w całości petycji dotyczącej utworzenia Młodzieżowej Rady Gminy </w:t>
      </w:r>
      <w:r w:rsidR="00AB22C0">
        <w:t xml:space="preserve">Gozdowo </w:t>
      </w:r>
      <w:r>
        <w:t xml:space="preserve">z przyczyn określonych w uzasadnieniu uchwały. </w:t>
      </w:r>
    </w:p>
    <w:p w14:paraId="23AC954C" w14:textId="77777777" w:rsidR="002908AF" w:rsidRDefault="002908AF" w:rsidP="002908AF">
      <w:pPr>
        <w:spacing w:after="257" w:line="249" w:lineRule="auto"/>
        <w:ind w:left="42" w:firstLine="444"/>
        <w:jc w:val="center"/>
      </w:pPr>
      <w:r>
        <w:t>§ 2.</w:t>
      </w:r>
    </w:p>
    <w:p w14:paraId="2EE85529" w14:textId="01C45B8E" w:rsidR="002908AF" w:rsidRDefault="002908AF" w:rsidP="00F5384B">
      <w:pPr>
        <w:spacing w:after="257" w:line="249" w:lineRule="auto"/>
        <w:ind w:left="42" w:firstLine="444"/>
      </w:pPr>
      <w:r>
        <w:t xml:space="preserve">Zobowiązuje się Przewodniczącego Rady Gminy </w:t>
      </w:r>
      <w:r w:rsidR="00AB22C0">
        <w:t xml:space="preserve">Gozdowo </w:t>
      </w:r>
      <w:r>
        <w:t xml:space="preserve">do poinformowania podmiotu wnoszącego petycję o sposobie jej załatwienia. </w:t>
      </w:r>
    </w:p>
    <w:p w14:paraId="2217C37D" w14:textId="77777777" w:rsidR="002908AF" w:rsidRDefault="002908AF" w:rsidP="002908AF">
      <w:pPr>
        <w:tabs>
          <w:tab w:val="center" w:pos="2667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0" w:line="259" w:lineRule="auto"/>
        <w:ind w:left="0" w:firstLine="0"/>
        <w:jc w:val="center"/>
      </w:pPr>
      <w:r>
        <w:t>§ 3.</w:t>
      </w:r>
    </w:p>
    <w:p w14:paraId="04B351BA" w14:textId="77777777" w:rsidR="002908AF" w:rsidRDefault="002908AF" w:rsidP="002908AF">
      <w:pPr>
        <w:tabs>
          <w:tab w:val="center" w:pos="2667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0" w:line="259" w:lineRule="auto"/>
        <w:ind w:left="0" w:firstLine="0"/>
        <w:jc w:val="left"/>
      </w:pPr>
      <w:r>
        <w:tab/>
        <w:t xml:space="preserve">Uchwała wchodzi w życie z dniem podjęcia.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E5312B3" w14:textId="77777777" w:rsidR="002908AF" w:rsidRDefault="002908AF" w:rsidP="002908AF">
      <w:pPr>
        <w:spacing w:after="11" w:line="259" w:lineRule="auto"/>
        <w:ind w:left="57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4015DD5" w14:textId="77777777" w:rsidR="002908AF" w:rsidRDefault="002908AF" w:rsidP="002908AF">
      <w:pPr>
        <w:spacing w:after="224" w:line="259" w:lineRule="auto"/>
        <w:ind w:left="57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43797125" w14:textId="77777777" w:rsidR="002908AF" w:rsidRDefault="002908AF" w:rsidP="002908AF">
      <w:pPr>
        <w:spacing w:after="98" w:line="259" w:lineRule="auto"/>
        <w:ind w:left="511" w:firstLine="0"/>
        <w:jc w:val="left"/>
      </w:pPr>
      <w:r>
        <w:t xml:space="preserve"> </w:t>
      </w:r>
    </w:p>
    <w:p w14:paraId="245073BA" w14:textId="1E37DAB4" w:rsidR="002908AF" w:rsidRDefault="002908AF" w:rsidP="002908AF">
      <w:pPr>
        <w:spacing w:after="0" w:line="259" w:lineRule="auto"/>
        <w:ind w:left="0" w:firstLine="0"/>
        <w:jc w:val="left"/>
      </w:pPr>
      <w:r>
        <w:t xml:space="preserve"> </w:t>
      </w:r>
    </w:p>
    <w:p w14:paraId="7B4FD543" w14:textId="40B55A29" w:rsidR="002908AF" w:rsidRDefault="002908AF"/>
    <w:p w14:paraId="0850A340" w14:textId="18938540" w:rsidR="002908AF" w:rsidRDefault="002908AF"/>
    <w:p w14:paraId="6E6BA829" w14:textId="331F2AC6" w:rsidR="002908AF" w:rsidRDefault="002908AF"/>
    <w:p w14:paraId="4DB8CDC3" w14:textId="45BA97E4" w:rsidR="002908AF" w:rsidRDefault="002908AF"/>
    <w:p w14:paraId="2261EECE" w14:textId="22131AAC" w:rsidR="002908AF" w:rsidRDefault="002908AF"/>
    <w:p w14:paraId="51F2F70C" w14:textId="70FC7AE5" w:rsidR="002908AF" w:rsidRDefault="002908AF"/>
    <w:p w14:paraId="2103A6D8" w14:textId="2424657E" w:rsidR="002908AF" w:rsidRDefault="002908AF"/>
    <w:p w14:paraId="23564F05" w14:textId="412227CA" w:rsidR="002908AF" w:rsidRDefault="002908AF"/>
    <w:p w14:paraId="565D5A55" w14:textId="565F4293" w:rsidR="002908AF" w:rsidRDefault="002908AF"/>
    <w:p w14:paraId="1F89D71F" w14:textId="060E9250" w:rsidR="002908AF" w:rsidRDefault="002908AF"/>
    <w:p w14:paraId="780FB690" w14:textId="0DDBB8AA" w:rsidR="002908AF" w:rsidRDefault="002908AF"/>
    <w:p w14:paraId="4147F918" w14:textId="028E9287" w:rsidR="002908AF" w:rsidRDefault="002908AF"/>
    <w:p w14:paraId="3297F60C" w14:textId="2EB2DCC4" w:rsidR="00501833" w:rsidRDefault="00501833"/>
    <w:p w14:paraId="1ECC1CF4" w14:textId="177F76A3" w:rsidR="00501833" w:rsidRDefault="00501833"/>
    <w:p w14:paraId="0FF71552" w14:textId="77777777" w:rsidR="00501833" w:rsidRDefault="00501833"/>
    <w:p w14:paraId="7C9622A3" w14:textId="77777777" w:rsidR="002908AF" w:rsidRDefault="002908AF" w:rsidP="002908AF">
      <w:pPr>
        <w:ind w:left="0" w:firstLine="0"/>
      </w:pPr>
    </w:p>
    <w:p w14:paraId="31993410" w14:textId="77777777" w:rsidR="00501833" w:rsidRPr="00501833" w:rsidRDefault="00501833" w:rsidP="00501833">
      <w:pPr>
        <w:keepNext/>
        <w:keepLines/>
        <w:spacing w:after="98" w:line="259" w:lineRule="auto"/>
        <w:ind w:left="0" w:firstLine="0"/>
        <w:jc w:val="center"/>
        <w:outlineLvl w:val="1"/>
        <w:rPr>
          <w:b/>
          <w:sz w:val="24"/>
        </w:rPr>
      </w:pPr>
      <w:r w:rsidRPr="00501833">
        <w:rPr>
          <w:b/>
          <w:sz w:val="24"/>
        </w:rPr>
        <w:lastRenderedPageBreak/>
        <w:t>Uzasadnienie</w:t>
      </w:r>
    </w:p>
    <w:p w14:paraId="5D6F1DCE" w14:textId="4AEB1DD4" w:rsidR="00501833" w:rsidRPr="00501833" w:rsidRDefault="00501833" w:rsidP="00501833">
      <w:pPr>
        <w:spacing w:after="160" w:line="259" w:lineRule="auto"/>
        <w:ind w:left="0" w:firstLine="0"/>
        <w:jc w:val="center"/>
        <w:rPr>
          <w:rFonts w:eastAsia="Calibri"/>
          <w:b/>
        </w:rPr>
      </w:pPr>
      <w:r w:rsidRPr="00501833">
        <w:rPr>
          <w:rFonts w:eastAsia="Calibri"/>
          <w:b/>
        </w:rPr>
        <w:t>do Uchwały Nr XLIII/31</w:t>
      </w:r>
      <w:r>
        <w:rPr>
          <w:rFonts w:eastAsia="Calibri"/>
          <w:b/>
        </w:rPr>
        <w:t>1</w:t>
      </w:r>
      <w:r w:rsidRPr="00501833">
        <w:rPr>
          <w:rFonts w:eastAsia="Calibri"/>
          <w:b/>
        </w:rPr>
        <w:t>/22</w:t>
      </w:r>
    </w:p>
    <w:p w14:paraId="67EE0741" w14:textId="1D4A4279" w:rsidR="00501833" w:rsidRPr="00501833" w:rsidRDefault="00501833" w:rsidP="00501833">
      <w:pPr>
        <w:spacing w:after="160" w:line="259" w:lineRule="auto"/>
        <w:ind w:left="0" w:firstLine="0"/>
        <w:jc w:val="center"/>
        <w:rPr>
          <w:rFonts w:eastAsia="Calibri"/>
          <w:b/>
        </w:rPr>
      </w:pPr>
      <w:r w:rsidRPr="00501833">
        <w:rPr>
          <w:rFonts w:eastAsia="Calibri"/>
          <w:b/>
        </w:rPr>
        <w:t>z dnia 30 września 2022 r.</w:t>
      </w:r>
    </w:p>
    <w:p w14:paraId="639FD7CC" w14:textId="77777777" w:rsidR="00501833" w:rsidRPr="00501833" w:rsidRDefault="00501833" w:rsidP="00501833"/>
    <w:p w14:paraId="47451B62" w14:textId="0AC6FC43" w:rsidR="002908AF" w:rsidRDefault="002908AF" w:rsidP="002908AF">
      <w:pPr>
        <w:ind w:left="-15" w:right="2"/>
      </w:pPr>
      <w:r>
        <w:t xml:space="preserve">W dniu </w:t>
      </w:r>
      <w:r w:rsidR="00617E62">
        <w:t>22 lipca 2022</w:t>
      </w:r>
      <w:r>
        <w:t xml:space="preserve">r. do Rady Gminy </w:t>
      </w:r>
      <w:r w:rsidR="00AB22C0">
        <w:t>Gozdowo</w:t>
      </w:r>
      <w:r>
        <w:t xml:space="preserve"> wpłynęła petycja w sprawie utworzenia Młodzieżowej Rady Gminy.</w:t>
      </w:r>
    </w:p>
    <w:p w14:paraId="4138537F" w14:textId="77777777" w:rsidR="002908AF" w:rsidRDefault="002908AF" w:rsidP="002908AF">
      <w:pPr>
        <w:ind w:left="-15" w:right="2"/>
      </w:pPr>
      <w:r>
        <w:t>Zgodnie z art. 9 ust. 2 ustawy z dnia 11 lipca 2014 r. o petycjach (t.j. Dz. U. z 2018 r. poz. 870) petycja złożona do organu stanowiącego jednostki samorządu terytorialnego jest rozpatrywana przez ten organ. Jednocześnie zgodnie z art.18b ust. 1 ustawy z dnia 8 marca 1990 r. o samorządzie gminnym (t.j. Dz. U. z 2020 r. poz. 713 z późn. zm.; dalej: „u.s.g”) rada gminy rozpatruje skargi na działanie wójta i gminnych jednostek organizacyjnych, wnioski oraz petycje składane przez obywateli, w tym celu powołuje Komisję Skarg, Wniosków i Petycji.</w:t>
      </w:r>
    </w:p>
    <w:p w14:paraId="28E80143" w14:textId="35881FCE" w:rsidR="002908AF" w:rsidRDefault="002908AF" w:rsidP="002908AF">
      <w:pPr>
        <w:ind w:left="-15" w:right="2"/>
      </w:pPr>
      <w:r>
        <w:t xml:space="preserve">Zgodnie z postanowieniami Statutu Gminy </w:t>
      </w:r>
      <w:r w:rsidR="00AB22C0">
        <w:t xml:space="preserve">Gozdowo </w:t>
      </w:r>
      <w:r>
        <w:t xml:space="preserve">Komisja Skarg, Wniosków i Petycji Rady Gminy </w:t>
      </w:r>
      <w:r w:rsidR="00617E62">
        <w:t xml:space="preserve">Gozdowo </w:t>
      </w:r>
      <w:r>
        <w:t xml:space="preserve">w dniu </w:t>
      </w:r>
      <w:r w:rsidR="00617E62">
        <w:t>12</w:t>
      </w:r>
      <w:r w:rsidR="00AB22C0">
        <w:t xml:space="preserve"> września </w:t>
      </w:r>
      <w:r>
        <w:t>2022 r. odbyła posiedzenie i przeprowadziła wstępne postępowanie wyjaśniające.</w:t>
      </w:r>
    </w:p>
    <w:p w14:paraId="67851DD0" w14:textId="4238EF89" w:rsidR="002908AF" w:rsidRDefault="00AB22C0" w:rsidP="002908AF">
      <w:pPr>
        <w:ind w:left="-15" w:right="2"/>
      </w:pPr>
      <w:r>
        <w:t>P</w:t>
      </w:r>
      <w:r w:rsidR="002908AF">
        <w:t xml:space="preserve">odczas posiedzenia komisji, Komisja Skarg, Wniosków i Petycji, </w:t>
      </w:r>
      <w:r w:rsidR="00F5384B">
        <w:t xml:space="preserve">Komisja </w:t>
      </w:r>
      <w:r w:rsidR="002908AF">
        <w:t xml:space="preserve">podjęła czynności mające na celu przeprowadzenie postępowania wyjaśniającego w przedmiotowej sprawie. W toku dyskusji komisja zwróciła uwagę na fakt, iż w Gminie </w:t>
      </w:r>
      <w:r>
        <w:t xml:space="preserve">Gozdowo </w:t>
      </w:r>
      <w:r w:rsidR="002908AF">
        <w:t>funkcjonowała Młodzieżowa Rada Gmin</w:t>
      </w:r>
      <w:r>
        <w:t>y. Powołanie</w:t>
      </w:r>
      <w:r w:rsidR="002908AF">
        <w:t xml:space="preserve"> w/w organu jest procesem długofalowym wymagającym przeprowadzenia szeregu spotkań i konsultacji ze środowiskiem młodzieży. W wyniku głosowania Komisja Skarg, Wniosków i Petycji zarekomendowała negatywne jej rozpatrzenie i nieuwzględnienie postulatów zawartych w treści petycji. W sprawozdaniu komisja zwróciła jednak uwagę na chęć podjęcia działań zmierzających do zdiagnozowania zainteresowania możliwością powołania takiego organu wśród lokalnej społeczności.</w:t>
      </w:r>
    </w:p>
    <w:p w14:paraId="2A36DF5B" w14:textId="3D537610" w:rsidR="002908AF" w:rsidRDefault="002908AF" w:rsidP="00F5384B">
      <w:pPr>
        <w:spacing w:after="1862"/>
        <w:ind w:left="10" w:right="2" w:firstLine="671"/>
      </w:pPr>
      <w:r>
        <w:t xml:space="preserve">W wyniku dyskusji podkreślono, że podejmowanie działań zmierzających do zwiększenia aktywizacji młodzieży w zakresie działalności społecznej samorządu terytorialnego stanowi istotne formy działania gminy, jednakże powinny być one dostosowane do specyfiki każdej z gmin i odnosić się do wyrażonych stanowisk środowisk młodzieżowych w wyniku przeprowadzonych konsultacji oraz złożonych wniosków w tym temacie.  Powyższe potwierdza również dyspozycja art.5b ust. 2 u.s.g., zgodnie z którą powołanie młodzieżowej rady gminy następuje na podstawie uchwały rady gminy po złożeniu wniosku przez zainteresowane środowiska. I choć zwrot "zainteresowane środowiska" jest pojęciem szerokim, to najistotniejsze, zdaniem organu stanowiącego, wydaje się zaangażowanie młodzieży w proces powoływania omawianej instytucji, ponieważ to ona ma brać czynny udział w pracy tego gremium. Od zaangażowania młodzieży zależy bowiem zdolność do wykonywania zadań, a co za tym idzie, celowość istnienia młodzieżowej rady gminy. Zważywszy na </w:t>
      </w:r>
      <w:r w:rsidR="00AB22C0">
        <w:t xml:space="preserve">obecny </w:t>
      </w:r>
      <w:r>
        <w:t xml:space="preserve">brak zainteresowania powołaniem młodzieżowej rady ze strony gminnych środowisk, Rada Gminy </w:t>
      </w:r>
      <w:r w:rsidR="00AB22C0">
        <w:t xml:space="preserve">Gozdowo </w:t>
      </w:r>
      <w:r>
        <w:t xml:space="preserve">postanawia uznać złożoną petycję za niezasługującą na uwzględnienie. Podmiot wnoszący zawarł bowiem postulat powołania takiego organu poprzez podjęcie stosownej uchwały, a zdaniem organu stanowiącego bez inicjatywy oddolnej wśród społeczności lokalnej, bez przeprowadzenia złożonego i długofalowego procesu konsultacji społecznych w tej materii, utworzenie w/w gremium jest niecelowe i dlatego petycja nie zasługuje na uwzględnienie. Organy stanowiące jednostki samorządu terytorialnego są organami kolegialnymi, a zatem jedyną formą prawną, w której rada gminy może wypowiedzieć się w przedmiocie petycji, jest uchwała. Mając na uwadze powyższe podjęcie niniejszej uchwały jest uzasadnione. </w:t>
      </w:r>
    </w:p>
    <w:sectPr w:rsidR="00290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1999D" w14:textId="77777777" w:rsidR="00C91769" w:rsidRDefault="00C91769" w:rsidP="00501833">
      <w:pPr>
        <w:spacing w:after="0" w:line="240" w:lineRule="auto"/>
      </w:pPr>
      <w:r>
        <w:separator/>
      </w:r>
    </w:p>
  </w:endnote>
  <w:endnote w:type="continuationSeparator" w:id="0">
    <w:p w14:paraId="20475BA9" w14:textId="77777777" w:rsidR="00C91769" w:rsidRDefault="00C91769" w:rsidP="0050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14A70" w14:textId="77777777" w:rsidR="00C91769" w:rsidRDefault="00C91769" w:rsidP="00501833">
      <w:pPr>
        <w:spacing w:after="0" w:line="240" w:lineRule="auto"/>
      </w:pPr>
      <w:r>
        <w:separator/>
      </w:r>
    </w:p>
  </w:footnote>
  <w:footnote w:type="continuationSeparator" w:id="0">
    <w:p w14:paraId="678A4B51" w14:textId="77777777" w:rsidR="00C91769" w:rsidRDefault="00C91769" w:rsidP="00501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AF"/>
    <w:rsid w:val="00191410"/>
    <w:rsid w:val="002908AF"/>
    <w:rsid w:val="00501833"/>
    <w:rsid w:val="005162B8"/>
    <w:rsid w:val="00617E62"/>
    <w:rsid w:val="006B152F"/>
    <w:rsid w:val="00813E49"/>
    <w:rsid w:val="00AB22C0"/>
    <w:rsid w:val="00B7126C"/>
    <w:rsid w:val="00C91769"/>
    <w:rsid w:val="00EC1C86"/>
    <w:rsid w:val="00F5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2CCA"/>
  <w15:chartTrackingRefBased/>
  <w15:docId w15:val="{C0B96BB8-D0BE-644D-A1B9-21BF8F28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8AF"/>
    <w:pPr>
      <w:spacing w:after="120" w:line="247" w:lineRule="auto"/>
      <w:ind w:left="53" w:firstLine="696"/>
      <w:jc w:val="both"/>
    </w:pPr>
    <w:rPr>
      <w:rFonts w:ascii="Times New Roman" w:eastAsia="Times New Roman" w:hAnsi="Times New Roman" w:cs="Times New Roman"/>
      <w:color w:val="000000"/>
      <w:sz w:val="22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2908AF"/>
    <w:pPr>
      <w:keepNext/>
      <w:keepLines/>
      <w:spacing w:after="240" w:line="259" w:lineRule="auto"/>
      <w:ind w:right="21"/>
      <w:jc w:val="center"/>
      <w:outlineLvl w:val="0"/>
    </w:pPr>
    <w:rPr>
      <w:rFonts w:ascii="Times New Roman" w:eastAsia="Times New Roman" w:hAnsi="Times New Roman" w:cs="Times New Roman"/>
      <w:b/>
      <w:color w:val="000000"/>
      <w:sz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18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08AF"/>
    <w:rPr>
      <w:rFonts w:ascii="Times New Roman" w:eastAsia="Times New Roman" w:hAnsi="Times New Roman" w:cs="Times New Roman"/>
      <w:b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183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1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833"/>
    <w:rPr>
      <w:rFonts w:ascii="Times New Roman" w:eastAsia="Times New Roman" w:hAnsi="Times New Roman" w:cs="Times New Roman"/>
      <w:color w:val="000000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1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833"/>
    <w:rPr>
      <w:rFonts w:ascii="Times New Roman" w:eastAsia="Times New Roman" w:hAnsi="Times New Roman" w:cs="Times New Roman"/>
      <w:color w:val="00000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Pawlikowski</dc:creator>
  <cp:keywords/>
  <dc:description/>
  <cp:lastModifiedBy>Monika Gronczewska</cp:lastModifiedBy>
  <cp:revision>4</cp:revision>
  <dcterms:created xsi:type="dcterms:W3CDTF">2022-09-26T09:29:00Z</dcterms:created>
  <dcterms:modified xsi:type="dcterms:W3CDTF">2022-10-04T10:00:00Z</dcterms:modified>
</cp:coreProperties>
</file>