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27D28" w14:textId="5AB80427" w:rsidR="00BB3F48" w:rsidRPr="00BD1E2D" w:rsidRDefault="00BB3F48" w:rsidP="00BB3F48">
      <w:pPr>
        <w:pStyle w:val="Nagwek1"/>
        <w:spacing w:before="27"/>
        <w:ind w:left="2694" w:right="2976"/>
        <w:jc w:val="center"/>
        <w:rPr>
          <w:rFonts w:ascii="Palatino Linotype" w:eastAsia="Palatino Linotype" w:hAnsi="Palatino Linotype" w:cs="Palatino Linotype"/>
          <w:spacing w:val="-13"/>
          <w:lang w:val="pl-PL"/>
        </w:rPr>
      </w:pPr>
      <w:r>
        <w:rPr>
          <w:rFonts w:ascii="Palatino Linotype" w:eastAsia="Palatino Linotype" w:hAnsi="Palatino Linotype" w:cs="Palatino Linotype"/>
          <w:lang w:val="pl-PL"/>
        </w:rPr>
        <w:t xml:space="preserve">     </w:t>
      </w:r>
      <w:r w:rsidRPr="00BD1E2D">
        <w:rPr>
          <w:rFonts w:ascii="Palatino Linotype" w:eastAsia="Palatino Linotype" w:hAnsi="Palatino Linotype" w:cs="Palatino Linotype"/>
          <w:lang w:val="pl-PL"/>
        </w:rPr>
        <w:t>U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chw</w:t>
      </w:r>
      <w:r w:rsidRPr="00BD1E2D">
        <w:rPr>
          <w:rFonts w:ascii="Palatino Linotype" w:eastAsia="Palatino Linotype" w:hAnsi="Palatino Linotype" w:cs="Palatino Linotype"/>
          <w:lang w:val="pl-PL"/>
        </w:rPr>
        <w:t>a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ł</w:t>
      </w:r>
      <w:r w:rsidRPr="00BD1E2D">
        <w:rPr>
          <w:rFonts w:ascii="Palatino Linotype" w:eastAsia="Palatino Linotype" w:hAnsi="Palatino Linotype" w:cs="Palatino Linotype"/>
          <w:lang w:val="pl-PL"/>
        </w:rPr>
        <w:t>a</w:t>
      </w:r>
      <w:r>
        <w:rPr>
          <w:rFonts w:ascii="Palatino Linotype" w:eastAsia="Palatino Linotype" w:hAnsi="Palatino Linotype" w:cs="Palatino Linotype"/>
          <w:lang w:val="pl-PL"/>
        </w:rPr>
        <w:t xml:space="preserve"> Nr XXVIII/179/20</w:t>
      </w:r>
    </w:p>
    <w:p w14:paraId="6EA844E4" w14:textId="5138EA3B" w:rsidR="00BB3F48" w:rsidRPr="00BD1E2D" w:rsidRDefault="00BB3F48" w:rsidP="00BB3F48">
      <w:pPr>
        <w:pStyle w:val="Nagwek1"/>
        <w:spacing w:before="27"/>
        <w:ind w:left="3293" w:right="2976"/>
        <w:rPr>
          <w:rFonts w:ascii="Palatino Linotype" w:eastAsia="Palatino Linotype" w:hAnsi="Palatino Linotype" w:cs="Palatino Linotype"/>
          <w:b w:val="0"/>
          <w:bCs w:val="0"/>
          <w:lang w:val="pl-PL"/>
        </w:rPr>
      </w:pP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R</w:t>
      </w:r>
      <w:r w:rsidRPr="00BD1E2D">
        <w:rPr>
          <w:rFonts w:ascii="Palatino Linotype" w:eastAsia="Palatino Linotype" w:hAnsi="Palatino Linotype" w:cs="Palatino Linotype"/>
          <w:lang w:val="pl-PL"/>
        </w:rPr>
        <w:t>a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BD1E2D">
        <w:rPr>
          <w:rFonts w:ascii="Palatino Linotype" w:eastAsia="Palatino Linotype" w:hAnsi="Palatino Linotype" w:cs="Palatino Linotype"/>
          <w:lang w:val="pl-PL"/>
        </w:rPr>
        <w:t>y</w:t>
      </w:r>
      <w:r w:rsidRPr="00BD1E2D">
        <w:rPr>
          <w:rFonts w:ascii="Palatino Linotype" w:eastAsia="Palatino Linotype" w:hAnsi="Palatino Linotype" w:cs="Palatino Linotype"/>
          <w:spacing w:val="-12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G</w:t>
      </w:r>
      <w:r w:rsidRPr="00BD1E2D">
        <w:rPr>
          <w:rFonts w:ascii="Palatino Linotype" w:eastAsia="Palatino Linotype" w:hAnsi="Palatino Linotype" w:cs="Palatino Linotype"/>
          <w:lang w:val="pl-PL"/>
        </w:rPr>
        <w:t>m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in</w:t>
      </w:r>
      <w:r w:rsidRPr="00BD1E2D">
        <w:rPr>
          <w:rFonts w:ascii="Palatino Linotype" w:eastAsia="Palatino Linotype" w:hAnsi="Palatino Linotype" w:cs="Palatino Linotype"/>
          <w:lang w:val="pl-PL"/>
        </w:rPr>
        <w:t>y</w:t>
      </w:r>
      <w:r>
        <w:rPr>
          <w:rFonts w:ascii="Palatino Linotype" w:eastAsia="Palatino Linotype" w:hAnsi="Palatino Linotype" w:cs="Palatino Linotype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G</w:t>
      </w:r>
      <w:r w:rsidRPr="00BD1E2D">
        <w:rPr>
          <w:rFonts w:ascii="Palatino Linotype" w:eastAsia="Palatino Linotype" w:hAnsi="Palatino Linotype" w:cs="Palatino Linotype"/>
          <w:spacing w:val="1"/>
          <w:lang w:val="pl-PL"/>
        </w:rPr>
        <w:t>o</w:t>
      </w:r>
      <w:r w:rsidRPr="00BD1E2D">
        <w:rPr>
          <w:rFonts w:ascii="Palatino Linotype" w:eastAsia="Palatino Linotype" w:hAnsi="Palatino Linotype" w:cs="Palatino Linotype"/>
          <w:lang w:val="pl-PL"/>
        </w:rPr>
        <w:t>z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BD1E2D">
        <w:rPr>
          <w:rFonts w:ascii="Palatino Linotype" w:eastAsia="Palatino Linotype" w:hAnsi="Palatino Linotype" w:cs="Palatino Linotype"/>
          <w:spacing w:val="1"/>
          <w:lang w:val="pl-PL"/>
        </w:rPr>
        <w:t>o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w</w:t>
      </w:r>
      <w:r w:rsidRPr="00BD1E2D">
        <w:rPr>
          <w:rFonts w:ascii="Palatino Linotype" w:eastAsia="Palatino Linotype" w:hAnsi="Palatino Linotype" w:cs="Palatino Linotype"/>
          <w:lang w:val="pl-PL"/>
        </w:rPr>
        <w:t>o</w:t>
      </w:r>
    </w:p>
    <w:p w14:paraId="4867C51B" w14:textId="38204C98" w:rsidR="00BB3F48" w:rsidRPr="00BD1E2D" w:rsidRDefault="00BB3F48" w:rsidP="00BB3F48">
      <w:pPr>
        <w:ind w:left="3064" w:right="306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b/>
          <w:bCs/>
        </w:rPr>
        <w:t xml:space="preserve">     </w:t>
      </w:r>
      <w:r w:rsidRPr="00BD1E2D">
        <w:rPr>
          <w:rFonts w:ascii="Palatino Linotype" w:eastAsia="Palatino Linotype" w:hAnsi="Palatino Linotype" w:cs="Palatino Linotype"/>
          <w:b/>
          <w:bCs/>
        </w:rPr>
        <w:t>z</w:t>
      </w:r>
      <w:r w:rsidRPr="00BD1E2D">
        <w:rPr>
          <w:rFonts w:ascii="Palatino Linotype" w:eastAsia="Palatino Linotype" w:hAnsi="Palatino Linotype" w:cs="Palatino Linotype"/>
          <w:b/>
          <w:bCs/>
          <w:spacing w:val="-6"/>
        </w:rPr>
        <w:t xml:space="preserve"> </w:t>
      </w:r>
      <w:r w:rsidRPr="00BD1E2D">
        <w:rPr>
          <w:rFonts w:ascii="Palatino Linotype" w:eastAsia="Palatino Linotype" w:hAnsi="Palatino Linotype" w:cs="Palatino Linotype"/>
          <w:b/>
          <w:bCs/>
          <w:spacing w:val="-1"/>
        </w:rPr>
        <w:t>dni</w:t>
      </w:r>
      <w:r w:rsidRPr="00BD1E2D">
        <w:rPr>
          <w:rFonts w:ascii="Palatino Linotype" w:eastAsia="Palatino Linotype" w:hAnsi="Palatino Linotype" w:cs="Palatino Linotype"/>
          <w:b/>
          <w:bCs/>
        </w:rPr>
        <w:t>a</w:t>
      </w:r>
      <w:r w:rsidRPr="00BD1E2D">
        <w:rPr>
          <w:rFonts w:ascii="Palatino Linotype" w:eastAsia="Palatino Linotype" w:hAnsi="Palatino Linotype" w:cs="Palatino Linotype"/>
          <w:b/>
          <w:bCs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4 grudnia 2020r.</w:t>
      </w:r>
    </w:p>
    <w:p w14:paraId="50017466" w14:textId="77777777" w:rsidR="00BB3F48" w:rsidRPr="00BD1E2D" w:rsidRDefault="00BB3F48" w:rsidP="00BB3F48">
      <w:pPr>
        <w:spacing w:before="9" w:line="140" w:lineRule="exact"/>
        <w:jc w:val="center"/>
        <w:rPr>
          <w:sz w:val="14"/>
          <w:szCs w:val="14"/>
        </w:rPr>
      </w:pPr>
    </w:p>
    <w:p w14:paraId="64B69153" w14:textId="77777777" w:rsidR="00BB3F48" w:rsidRDefault="00BB3F48" w:rsidP="0087302A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Style w:val="Pogrubienie"/>
          <w:color w:val="333333"/>
        </w:rPr>
      </w:pPr>
    </w:p>
    <w:p w14:paraId="4AF20B26" w14:textId="77777777" w:rsidR="00BB3F48" w:rsidRDefault="00BB3F48" w:rsidP="0087302A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Style w:val="Pogrubienie"/>
          <w:color w:val="333333"/>
        </w:rPr>
      </w:pPr>
    </w:p>
    <w:p w14:paraId="1C500C45" w14:textId="1DA5EAD0" w:rsidR="0087302A" w:rsidRPr="00412932" w:rsidRDefault="0087302A" w:rsidP="0087302A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color w:val="333333"/>
        </w:rPr>
      </w:pPr>
      <w:r w:rsidRPr="00412932">
        <w:rPr>
          <w:rStyle w:val="Pogrubienie"/>
          <w:color w:val="333333"/>
        </w:rPr>
        <w:t xml:space="preserve">w sprawie rozpatrzenia skargi na działalność </w:t>
      </w:r>
      <w:r w:rsidR="00464376" w:rsidRPr="00412932">
        <w:rPr>
          <w:rStyle w:val="Pogrubienie"/>
          <w:color w:val="333333"/>
        </w:rPr>
        <w:t>Przewodniczącego Rady Gminy Gozdowo</w:t>
      </w:r>
      <w:r w:rsidRPr="00412932">
        <w:rPr>
          <w:color w:val="333333"/>
        </w:rPr>
        <w:br/>
        <w:t> </w:t>
      </w:r>
    </w:p>
    <w:p w14:paraId="45F3809E" w14:textId="63F40A15" w:rsidR="00992F1B" w:rsidRDefault="0087302A" w:rsidP="0087302A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color w:val="333333"/>
        </w:rPr>
      </w:pPr>
      <w:r w:rsidRPr="0087302A">
        <w:rPr>
          <w:color w:val="333333"/>
        </w:rPr>
        <w:t xml:space="preserve">Na podstawie art. 18 ust. 2 pkt 15 ustawy z dnia 8 marca 1990 r. o samorządzie gminnym </w:t>
      </w:r>
      <w:r w:rsidR="003F6CE7">
        <w:rPr>
          <w:color w:val="333333"/>
        </w:rPr>
        <w:t xml:space="preserve"> </w:t>
      </w:r>
      <w:r w:rsidRPr="0087302A">
        <w:rPr>
          <w:color w:val="333333"/>
        </w:rPr>
        <w:t>(</w:t>
      </w:r>
      <w:r w:rsidRPr="0087302A">
        <w:t>Dz.U. z 20</w:t>
      </w:r>
      <w:r w:rsidR="00F10A3B">
        <w:t>20</w:t>
      </w:r>
      <w:r w:rsidRPr="0087302A">
        <w:t xml:space="preserve"> poz. </w:t>
      </w:r>
      <w:r w:rsidR="00F10A3B">
        <w:t>713</w:t>
      </w:r>
      <w:r w:rsidR="00B01D14">
        <w:t xml:space="preserve"> tj</w:t>
      </w:r>
      <w:r w:rsidRPr="0087302A">
        <w:t>.)</w:t>
      </w:r>
      <w:r w:rsidRPr="0087302A">
        <w:rPr>
          <w:color w:val="333333"/>
        </w:rPr>
        <w:t xml:space="preserve"> w związku z art. 229 pkt </w:t>
      </w:r>
      <w:r w:rsidR="003F6CE7">
        <w:rPr>
          <w:color w:val="333333"/>
        </w:rPr>
        <w:t>3 ustawy z dnia 14 czerwca 1960</w:t>
      </w:r>
      <w:r w:rsidRPr="0087302A">
        <w:rPr>
          <w:color w:val="333333"/>
        </w:rPr>
        <w:t xml:space="preserve">r. Kodeks Postępowania Administracyjnego (Dz. U. z </w:t>
      </w:r>
      <w:r w:rsidR="00B01D14">
        <w:t>2020</w:t>
      </w:r>
      <w:r w:rsidR="00992F1B">
        <w:t xml:space="preserve"> r. poz. </w:t>
      </w:r>
      <w:r w:rsidR="00B01D14">
        <w:t>256 tj</w:t>
      </w:r>
      <w:r w:rsidRPr="0087302A">
        <w:rPr>
          <w:color w:val="333333"/>
        </w:rPr>
        <w:t xml:space="preserve">.), Rada Gminy </w:t>
      </w:r>
      <w:r w:rsidR="00F10A3B">
        <w:rPr>
          <w:color w:val="333333"/>
        </w:rPr>
        <w:t xml:space="preserve">Gozdowo </w:t>
      </w:r>
      <w:r w:rsidRPr="0087302A">
        <w:rPr>
          <w:color w:val="333333"/>
        </w:rPr>
        <w:t>uchwala, co następuje:</w:t>
      </w:r>
    </w:p>
    <w:p w14:paraId="299A072A" w14:textId="77777777" w:rsidR="0087302A" w:rsidRPr="003F6CE7" w:rsidRDefault="0087302A" w:rsidP="00992F1B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color w:val="333333"/>
        </w:rPr>
      </w:pPr>
      <w:r w:rsidRPr="003F6CE7">
        <w:rPr>
          <w:color w:val="333333"/>
        </w:rPr>
        <w:t>§ 1.</w:t>
      </w:r>
    </w:p>
    <w:p w14:paraId="1511A0F7" w14:textId="5BD6837F" w:rsidR="0087302A" w:rsidRPr="003F6CE7" w:rsidRDefault="0087302A" w:rsidP="0087302A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color w:val="333333"/>
        </w:rPr>
      </w:pPr>
      <w:r w:rsidRPr="003F6CE7">
        <w:rPr>
          <w:color w:val="333333"/>
        </w:rPr>
        <w:t>Po rozpatrz</w:t>
      </w:r>
      <w:r w:rsidR="00992F1B" w:rsidRPr="003F6CE7">
        <w:rPr>
          <w:color w:val="333333"/>
        </w:rPr>
        <w:t>eniu skargi złożonej przez Pana</w:t>
      </w:r>
      <w:r w:rsidRPr="003F6CE7">
        <w:rPr>
          <w:color w:val="333333"/>
        </w:rPr>
        <w:t xml:space="preserve"> (…)*,</w:t>
      </w:r>
      <w:r w:rsidR="00992F1B" w:rsidRPr="003F6CE7">
        <w:rPr>
          <w:color w:val="333333"/>
        </w:rPr>
        <w:t xml:space="preserve"> z dnia </w:t>
      </w:r>
      <w:r w:rsidR="00464376">
        <w:rPr>
          <w:color w:val="333333"/>
        </w:rPr>
        <w:t xml:space="preserve">31 lipca </w:t>
      </w:r>
      <w:r w:rsidR="00F10A3B">
        <w:rPr>
          <w:color w:val="333333"/>
        </w:rPr>
        <w:t>2</w:t>
      </w:r>
      <w:r w:rsidR="003048CF">
        <w:rPr>
          <w:color w:val="333333"/>
        </w:rPr>
        <w:t>0</w:t>
      </w:r>
      <w:r w:rsidR="00F10A3B">
        <w:rPr>
          <w:color w:val="333333"/>
        </w:rPr>
        <w:t>20</w:t>
      </w:r>
      <w:r w:rsidR="003048CF">
        <w:rPr>
          <w:color w:val="333333"/>
        </w:rPr>
        <w:t xml:space="preserve"> roku</w:t>
      </w:r>
      <w:r w:rsidR="00992F1B" w:rsidRPr="003F6CE7">
        <w:rPr>
          <w:color w:val="333333"/>
        </w:rPr>
        <w:t xml:space="preserve"> </w:t>
      </w:r>
      <w:r w:rsidRPr="003F6CE7">
        <w:rPr>
          <w:color w:val="333333"/>
        </w:rPr>
        <w:t xml:space="preserve">na działalność </w:t>
      </w:r>
      <w:r w:rsidR="00F10A3B">
        <w:rPr>
          <w:color w:val="333333"/>
        </w:rPr>
        <w:t xml:space="preserve">Przewodniczącego Rady Gminy Gozdowo </w:t>
      </w:r>
      <w:r w:rsidRPr="003F6CE7">
        <w:rPr>
          <w:color w:val="333333"/>
        </w:rPr>
        <w:t xml:space="preserve">, </w:t>
      </w:r>
      <w:r w:rsidR="00992F1B" w:rsidRPr="003F6CE7">
        <w:rPr>
          <w:color w:val="333333"/>
        </w:rPr>
        <w:t>której przedmiotem jest</w:t>
      </w:r>
      <w:r w:rsidR="003048CF">
        <w:rPr>
          <w:color w:val="333333"/>
        </w:rPr>
        <w:t xml:space="preserve"> </w:t>
      </w:r>
      <w:r w:rsidR="00F10A3B">
        <w:rPr>
          <w:color w:val="333333"/>
        </w:rPr>
        <w:t>stan drogi dojazdowej we wsi Antoniewo</w:t>
      </w:r>
      <w:r w:rsidR="003F6CE7">
        <w:rPr>
          <w:color w:val="333333"/>
        </w:rPr>
        <w:t>, po zapoznaniu się ze stanowis</w:t>
      </w:r>
      <w:r w:rsidR="003048CF">
        <w:rPr>
          <w:color w:val="333333"/>
        </w:rPr>
        <w:t xml:space="preserve">kiem Komisji Skarg, Wniosków </w:t>
      </w:r>
      <w:r w:rsidR="003F6CE7">
        <w:rPr>
          <w:color w:val="333333"/>
        </w:rPr>
        <w:t xml:space="preserve">i Petycji Rady Gminy </w:t>
      </w:r>
      <w:r w:rsidR="00F10A3B">
        <w:rPr>
          <w:color w:val="333333"/>
        </w:rPr>
        <w:t xml:space="preserve">Gozdowo </w:t>
      </w:r>
      <w:r w:rsidR="003F6CE7">
        <w:rPr>
          <w:color w:val="333333"/>
        </w:rPr>
        <w:t xml:space="preserve"> uznaje skargę za bezzasadną.</w:t>
      </w:r>
    </w:p>
    <w:p w14:paraId="6058DAE0" w14:textId="77777777" w:rsidR="0087302A" w:rsidRPr="003F6CE7" w:rsidRDefault="0087302A" w:rsidP="0087302A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color w:val="333333"/>
        </w:rPr>
      </w:pPr>
      <w:r w:rsidRPr="003F6CE7">
        <w:rPr>
          <w:color w:val="333333"/>
        </w:rPr>
        <w:t>§ 2.</w:t>
      </w:r>
    </w:p>
    <w:p w14:paraId="4BD1B797" w14:textId="77777777" w:rsidR="0087302A" w:rsidRPr="003F6CE7" w:rsidRDefault="0087302A" w:rsidP="0087302A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color w:val="333333"/>
        </w:rPr>
      </w:pPr>
      <w:r w:rsidRPr="003F6CE7">
        <w:rPr>
          <w:color w:val="333333"/>
        </w:rPr>
        <w:t>Uzasadnienie rozstrzygnięcia stanowi załącznik do niniejszej uchwały.</w:t>
      </w:r>
    </w:p>
    <w:p w14:paraId="477CEB21" w14:textId="77777777" w:rsidR="0087302A" w:rsidRPr="003F6CE7" w:rsidRDefault="0087302A" w:rsidP="0087302A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color w:val="333333"/>
        </w:rPr>
      </w:pPr>
      <w:r w:rsidRPr="003F6CE7">
        <w:rPr>
          <w:color w:val="333333"/>
        </w:rPr>
        <w:t>§ 3.</w:t>
      </w:r>
    </w:p>
    <w:p w14:paraId="1E553193" w14:textId="77777777" w:rsidR="0087302A" w:rsidRPr="003F6CE7" w:rsidRDefault="0087302A" w:rsidP="0087302A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color w:val="333333"/>
        </w:rPr>
      </w:pPr>
      <w:r w:rsidRPr="003F6CE7">
        <w:rPr>
          <w:color w:val="333333"/>
        </w:rPr>
        <w:t>Wykonanie uchwały powierza się Przewodniczącemu Rady Gminy, zobowiązując go do powiadomienia skarżącego o sposobie załatwienia skargi poprzez przesłanie odpisu niniejszej uchwały wraz z załącznikiem.</w:t>
      </w:r>
    </w:p>
    <w:p w14:paraId="455B8D0C" w14:textId="77777777" w:rsidR="0087302A" w:rsidRPr="003F6CE7" w:rsidRDefault="0087302A" w:rsidP="0087302A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color w:val="333333"/>
        </w:rPr>
      </w:pPr>
      <w:r w:rsidRPr="003F6CE7">
        <w:rPr>
          <w:color w:val="333333"/>
        </w:rPr>
        <w:t>§ 4.</w:t>
      </w:r>
    </w:p>
    <w:p w14:paraId="5CDCE3FD" w14:textId="331A232B" w:rsidR="0087302A" w:rsidRPr="003F6CE7" w:rsidRDefault="0087302A" w:rsidP="0087302A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color w:val="333333"/>
        </w:rPr>
      </w:pPr>
      <w:r w:rsidRPr="003F6CE7">
        <w:rPr>
          <w:color w:val="333333"/>
        </w:rPr>
        <w:t>Uchwała wchodzi w życie z dniem podjęcia. </w:t>
      </w:r>
    </w:p>
    <w:p w14:paraId="0CF2F982" w14:textId="77777777" w:rsidR="00C102F1" w:rsidRPr="00D91AC4" w:rsidRDefault="0087302A" w:rsidP="00C102F1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3F6CE7">
        <w:rPr>
          <w:color w:val="333333"/>
        </w:rPr>
        <w:t> </w:t>
      </w:r>
      <w:r w:rsidR="00C102F1" w:rsidRPr="00D91AC4">
        <w:rPr>
          <w:b/>
        </w:rPr>
        <w:t xml:space="preserve">                                                                                     </w:t>
      </w:r>
      <w:r w:rsidR="00C102F1" w:rsidRPr="00D91AC4">
        <w:rPr>
          <w:rFonts w:eastAsiaTheme="minorHAnsi"/>
          <w:b/>
        </w:rPr>
        <w:t>Przewodniczący Rady Gminy</w:t>
      </w:r>
    </w:p>
    <w:p w14:paraId="605A9FA8" w14:textId="77777777" w:rsidR="00C102F1" w:rsidRPr="00D91AC4" w:rsidRDefault="00C102F1" w:rsidP="00C102F1">
      <w:pPr>
        <w:autoSpaceDE w:val="0"/>
        <w:autoSpaceDN w:val="0"/>
        <w:adjustRightInd w:val="0"/>
        <w:jc w:val="right"/>
        <w:rPr>
          <w:rFonts w:eastAsiaTheme="minorHAnsi"/>
        </w:rPr>
      </w:pPr>
    </w:p>
    <w:p w14:paraId="212348FD" w14:textId="0CC3F2BB" w:rsidR="0087302A" w:rsidRDefault="00C102F1" w:rsidP="00C102F1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color w:val="333333"/>
        </w:rPr>
      </w:pPr>
      <w:r w:rsidRPr="00D91AC4">
        <w:rPr>
          <w:rFonts w:eastAsiaTheme="minorHAnsi"/>
          <w:lang w:eastAsia="en-US"/>
        </w:rPr>
        <w:t xml:space="preserve">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</w:t>
      </w:r>
      <w:bookmarkStart w:id="0" w:name="_GoBack"/>
      <w:bookmarkEnd w:id="0"/>
      <w:r w:rsidRPr="00D91AC4">
        <w:rPr>
          <w:rFonts w:eastAsiaTheme="minorHAnsi"/>
          <w:lang w:eastAsia="en-US"/>
        </w:rPr>
        <w:t xml:space="preserve">  /-/   Dariusz Śmigielski</w:t>
      </w:r>
    </w:p>
    <w:p w14:paraId="61B3D0D9" w14:textId="77777777" w:rsidR="003048CF" w:rsidRPr="003F6CE7" w:rsidRDefault="003048CF" w:rsidP="0087302A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color w:val="333333"/>
        </w:rPr>
      </w:pPr>
    </w:p>
    <w:p w14:paraId="4A6004D9" w14:textId="77777777" w:rsidR="0087302A" w:rsidRPr="008D3A51" w:rsidRDefault="0087302A" w:rsidP="0087302A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color w:val="333333"/>
          <w:sz w:val="18"/>
          <w:szCs w:val="18"/>
        </w:rPr>
      </w:pPr>
      <w:r w:rsidRPr="008D3A51">
        <w:rPr>
          <w:color w:val="333333"/>
          <w:sz w:val="18"/>
          <w:szCs w:val="18"/>
        </w:rPr>
        <w:t xml:space="preserve">* Wyłączenie jawności </w:t>
      </w:r>
      <w:r w:rsidR="008D3A51" w:rsidRPr="008D3A51">
        <w:rPr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A6636">
        <w:rPr>
          <w:sz w:val="18"/>
          <w:szCs w:val="18"/>
        </w:rPr>
        <w:t>.</w:t>
      </w:r>
    </w:p>
    <w:p w14:paraId="12E00C59" w14:textId="65E66CF8" w:rsidR="00BB3F48" w:rsidRPr="00BB3F48" w:rsidRDefault="00BB3F48" w:rsidP="00BB3F48">
      <w:pPr>
        <w:pStyle w:val="NormalnyWeb"/>
        <w:shd w:val="clear" w:color="auto" w:fill="FFFFFF"/>
        <w:spacing w:before="0" w:beforeAutospacing="0" w:after="0" w:afterAutospacing="0" w:line="384" w:lineRule="atLeast"/>
        <w:rPr>
          <w:color w:val="333333"/>
        </w:rPr>
      </w:pPr>
      <w:r>
        <w:rPr>
          <w:rFonts w:ascii="Palatino Linotype" w:eastAsia="Palatino Linotype" w:hAnsi="Palatino Linotype" w:cs="Palatino Linotype"/>
          <w:b/>
          <w:bCs/>
          <w:spacing w:val="1"/>
        </w:rPr>
        <w:lastRenderedPageBreak/>
        <w:t xml:space="preserve">                                                            </w:t>
      </w:r>
      <w:r w:rsidRPr="00BD1E2D">
        <w:rPr>
          <w:rFonts w:ascii="Palatino Linotype" w:eastAsia="Palatino Linotype" w:hAnsi="Palatino Linotype" w:cs="Palatino Linotype"/>
          <w:b/>
          <w:bCs/>
          <w:spacing w:val="1"/>
        </w:rPr>
        <w:t>U</w:t>
      </w:r>
      <w:r w:rsidRPr="00BD1E2D">
        <w:rPr>
          <w:rFonts w:ascii="Palatino Linotype" w:eastAsia="Palatino Linotype" w:hAnsi="Palatino Linotype" w:cs="Palatino Linotype"/>
          <w:b/>
          <w:bCs/>
          <w:spacing w:val="-1"/>
        </w:rPr>
        <w:t>Z</w:t>
      </w:r>
      <w:r w:rsidRPr="00BD1E2D">
        <w:rPr>
          <w:rFonts w:ascii="Palatino Linotype" w:eastAsia="Palatino Linotype" w:hAnsi="Palatino Linotype" w:cs="Palatino Linotype"/>
          <w:b/>
          <w:bCs/>
          <w:spacing w:val="1"/>
        </w:rPr>
        <w:t>A</w:t>
      </w:r>
      <w:r w:rsidRPr="00BD1E2D">
        <w:rPr>
          <w:rFonts w:ascii="Palatino Linotype" w:eastAsia="Palatino Linotype" w:hAnsi="Palatino Linotype" w:cs="Palatino Linotype"/>
          <w:b/>
          <w:bCs/>
          <w:spacing w:val="-3"/>
        </w:rPr>
        <w:t>S</w:t>
      </w:r>
      <w:r w:rsidRPr="00BD1E2D">
        <w:rPr>
          <w:rFonts w:ascii="Palatino Linotype" w:eastAsia="Palatino Linotype" w:hAnsi="Palatino Linotype" w:cs="Palatino Linotype"/>
          <w:b/>
          <w:bCs/>
          <w:spacing w:val="1"/>
        </w:rPr>
        <w:t>A</w:t>
      </w:r>
      <w:r w:rsidRPr="00BD1E2D">
        <w:rPr>
          <w:rFonts w:ascii="Palatino Linotype" w:eastAsia="Palatino Linotype" w:hAnsi="Palatino Linotype" w:cs="Palatino Linotype"/>
          <w:b/>
          <w:bCs/>
          <w:spacing w:val="-1"/>
        </w:rPr>
        <w:t>D</w:t>
      </w:r>
      <w:r w:rsidRPr="00BD1E2D">
        <w:rPr>
          <w:rFonts w:ascii="Palatino Linotype" w:eastAsia="Palatino Linotype" w:hAnsi="Palatino Linotype" w:cs="Palatino Linotype"/>
          <w:b/>
          <w:bCs/>
          <w:spacing w:val="-2"/>
        </w:rPr>
        <w:t>N</w:t>
      </w:r>
      <w:r w:rsidRPr="00BD1E2D">
        <w:rPr>
          <w:rFonts w:ascii="Palatino Linotype" w:eastAsia="Palatino Linotype" w:hAnsi="Palatino Linotype" w:cs="Palatino Linotype"/>
          <w:b/>
          <w:bCs/>
        </w:rPr>
        <w:t>I</w:t>
      </w:r>
      <w:r w:rsidRPr="00BD1E2D"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 w:rsidRPr="00BD1E2D">
        <w:rPr>
          <w:rFonts w:ascii="Palatino Linotype" w:eastAsia="Palatino Linotype" w:hAnsi="Palatino Linotype" w:cs="Palatino Linotype"/>
          <w:b/>
          <w:bCs/>
          <w:spacing w:val="1"/>
        </w:rPr>
        <w:t>N</w:t>
      </w:r>
      <w:r w:rsidRPr="00BD1E2D"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 w:rsidRPr="00BD1E2D">
        <w:rPr>
          <w:rFonts w:ascii="Palatino Linotype" w:eastAsia="Palatino Linotype" w:hAnsi="Palatino Linotype" w:cs="Palatino Linotype"/>
          <w:b/>
          <w:bCs/>
        </w:rPr>
        <w:t>E</w:t>
      </w:r>
    </w:p>
    <w:p w14:paraId="38466476" w14:textId="6DCE259F" w:rsidR="00BB3F48" w:rsidRPr="00BD1E2D" w:rsidRDefault="00BB3F48" w:rsidP="00BB3F48">
      <w:pPr>
        <w:pStyle w:val="Nagwek1"/>
        <w:spacing w:before="27"/>
        <w:ind w:left="2124" w:right="2070" w:firstLine="708"/>
        <w:rPr>
          <w:rFonts w:ascii="Palatino Linotype" w:eastAsia="Palatino Linotype" w:hAnsi="Palatino Linotype" w:cs="Palatino Linotype"/>
          <w:spacing w:val="-13"/>
          <w:lang w:val="pl-PL"/>
        </w:rPr>
      </w:pPr>
      <w:r>
        <w:rPr>
          <w:rFonts w:ascii="Palatino Linotype" w:eastAsia="Palatino Linotype" w:hAnsi="Palatino Linotype" w:cs="Palatino Linotype"/>
          <w:spacing w:val="-1"/>
          <w:lang w:val="pl-PL"/>
        </w:rPr>
        <w:t xml:space="preserve">  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BD1E2D">
        <w:rPr>
          <w:rFonts w:ascii="Palatino Linotype" w:eastAsia="Palatino Linotype" w:hAnsi="Palatino Linotype" w:cs="Palatino Linotype"/>
          <w:lang w:val="pl-PL"/>
        </w:rPr>
        <w:t>o</w:t>
      </w:r>
      <w:r w:rsidRPr="00BD1E2D">
        <w:rPr>
          <w:rFonts w:ascii="Palatino Linotype" w:eastAsia="Palatino Linotype" w:hAnsi="Palatino Linotype" w:cs="Palatino Linotype"/>
          <w:spacing w:val="-9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lang w:val="pl-PL"/>
        </w:rPr>
        <w:t>U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chw</w:t>
      </w:r>
      <w:r w:rsidRPr="00BD1E2D">
        <w:rPr>
          <w:rFonts w:ascii="Palatino Linotype" w:eastAsia="Palatino Linotype" w:hAnsi="Palatino Linotype" w:cs="Palatino Linotype"/>
          <w:lang w:val="pl-PL"/>
        </w:rPr>
        <w:t>a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ł</w:t>
      </w:r>
      <w:r w:rsidRPr="00BD1E2D">
        <w:rPr>
          <w:rFonts w:ascii="Palatino Linotype" w:eastAsia="Palatino Linotype" w:hAnsi="Palatino Linotype" w:cs="Palatino Linotype"/>
          <w:lang w:val="pl-PL"/>
        </w:rPr>
        <w:t>y</w:t>
      </w:r>
      <w:r w:rsidRPr="00BD1E2D">
        <w:rPr>
          <w:rFonts w:ascii="Palatino Linotype" w:eastAsia="Palatino Linotype" w:hAnsi="Palatino Linotype" w:cs="Palatino Linotype"/>
          <w:spacing w:val="-9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N</w:t>
      </w:r>
      <w:r w:rsidRPr="00BD1E2D">
        <w:rPr>
          <w:rFonts w:ascii="Palatino Linotype" w:eastAsia="Palatino Linotype" w:hAnsi="Palatino Linotype" w:cs="Palatino Linotype"/>
          <w:lang w:val="pl-PL"/>
        </w:rPr>
        <w:t>r</w:t>
      </w:r>
      <w:r>
        <w:rPr>
          <w:rFonts w:ascii="Palatino Linotype" w:eastAsia="Palatino Linotype" w:hAnsi="Palatino Linotype" w:cs="Palatino Linotype"/>
          <w:spacing w:val="-9"/>
          <w:lang w:val="pl-PL"/>
        </w:rPr>
        <w:t xml:space="preserve"> </w:t>
      </w:r>
      <w:r>
        <w:rPr>
          <w:rFonts w:ascii="Palatino Linotype" w:eastAsia="Palatino Linotype" w:hAnsi="Palatino Linotype" w:cs="Palatino Linotype"/>
          <w:lang w:val="pl-PL"/>
        </w:rPr>
        <w:t>XXVIII/179/20</w:t>
      </w:r>
    </w:p>
    <w:p w14:paraId="7F88CA32" w14:textId="53986AF4" w:rsidR="00BB3F48" w:rsidRPr="00BD1E2D" w:rsidRDefault="00BB3F48" w:rsidP="00BB3F48">
      <w:pPr>
        <w:pStyle w:val="Nagwek1"/>
        <w:spacing w:before="27"/>
        <w:ind w:left="2410" w:right="1843"/>
        <w:rPr>
          <w:rFonts w:ascii="Palatino Linotype" w:eastAsia="Palatino Linotype" w:hAnsi="Palatino Linotype" w:cs="Palatino Linotype"/>
          <w:b w:val="0"/>
          <w:bCs w:val="0"/>
          <w:lang w:val="pl-PL"/>
        </w:rPr>
      </w:pPr>
      <w:r>
        <w:rPr>
          <w:rFonts w:ascii="Palatino Linotype" w:eastAsia="Palatino Linotype" w:hAnsi="Palatino Linotype" w:cs="Palatino Linotype"/>
          <w:spacing w:val="-1"/>
          <w:lang w:val="pl-PL"/>
        </w:rPr>
        <w:t xml:space="preserve">               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R</w:t>
      </w:r>
      <w:r w:rsidRPr="00BD1E2D">
        <w:rPr>
          <w:rFonts w:ascii="Palatino Linotype" w:eastAsia="Palatino Linotype" w:hAnsi="Palatino Linotype" w:cs="Palatino Linotype"/>
          <w:lang w:val="pl-PL"/>
        </w:rPr>
        <w:t>a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BD1E2D">
        <w:rPr>
          <w:rFonts w:ascii="Palatino Linotype" w:eastAsia="Palatino Linotype" w:hAnsi="Palatino Linotype" w:cs="Palatino Linotype"/>
          <w:lang w:val="pl-PL"/>
        </w:rPr>
        <w:t>y</w:t>
      </w:r>
      <w:r w:rsidRPr="00BD1E2D">
        <w:rPr>
          <w:rFonts w:ascii="Palatino Linotype" w:eastAsia="Palatino Linotype" w:hAnsi="Palatino Linotype" w:cs="Palatino Linotype"/>
          <w:spacing w:val="-12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G</w:t>
      </w:r>
      <w:r w:rsidRPr="00BD1E2D">
        <w:rPr>
          <w:rFonts w:ascii="Palatino Linotype" w:eastAsia="Palatino Linotype" w:hAnsi="Palatino Linotype" w:cs="Palatino Linotype"/>
          <w:lang w:val="pl-PL"/>
        </w:rPr>
        <w:t>m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in</w:t>
      </w:r>
      <w:r w:rsidRPr="00BD1E2D">
        <w:rPr>
          <w:rFonts w:ascii="Palatino Linotype" w:eastAsia="Palatino Linotype" w:hAnsi="Palatino Linotype" w:cs="Palatino Linotype"/>
          <w:lang w:val="pl-PL"/>
        </w:rPr>
        <w:t>y</w:t>
      </w:r>
      <w:r w:rsidRPr="00BD1E2D">
        <w:rPr>
          <w:rFonts w:ascii="Palatino Linotype" w:eastAsia="Palatino Linotype" w:hAnsi="Palatino Linotype" w:cs="Palatino Linotype"/>
          <w:spacing w:val="-11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G</w:t>
      </w:r>
      <w:r w:rsidRPr="00BD1E2D">
        <w:rPr>
          <w:rFonts w:ascii="Palatino Linotype" w:eastAsia="Palatino Linotype" w:hAnsi="Palatino Linotype" w:cs="Palatino Linotype"/>
          <w:spacing w:val="1"/>
          <w:lang w:val="pl-PL"/>
        </w:rPr>
        <w:t>o</w:t>
      </w:r>
      <w:r w:rsidRPr="00BD1E2D">
        <w:rPr>
          <w:rFonts w:ascii="Palatino Linotype" w:eastAsia="Palatino Linotype" w:hAnsi="Palatino Linotype" w:cs="Palatino Linotype"/>
          <w:lang w:val="pl-PL"/>
        </w:rPr>
        <w:t>z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BD1E2D">
        <w:rPr>
          <w:rFonts w:ascii="Palatino Linotype" w:eastAsia="Palatino Linotype" w:hAnsi="Palatino Linotype" w:cs="Palatino Linotype"/>
          <w:spacing w:val="1"/>
          <w:lang w:val="pl-PL"/>
        </w:rPr>
        <w:t>o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w</w:t>
      </w:r>
      <w:r w:rsidRPr="00BD1E2D">
        <w:rPr>
          <w:rFonts w:ascii="Palatino Linotype" w:eastAsia="Palatino Linotype" w:hAnsi="Palatino Linotype" w:cs="Palatino Linotype"/>
          <w:lang w:val="pl-PL"/>
        </w:rPr>
        <w:t>o</w:t>
      </w:r>
    </w:p>
    <w:p w14:paraId="3DC1DD5F" w14:textId="71EB2B3B" w:rsidR="00BB3F48" w:rsidRPr="00BD1E2D" w:rsidRDefault="00BB3F48" w:rsidP="00BB3F48">
      <w:pPr>
        <w:pStyle w:val="Nagwek1"/>
        <w:spacing w:line="323" w:lineRule="exact"/>
        <w:ind w:left="1701" w:right="3112" w:hanging="709"/>
        <w:jc w:val="center"/>
        <w:rPr>
          <w:sz w:val="14"/>
          <w:szCs w:val="14"/>
          <w:lang w:val="pl-PL"/>
        </w:rPr>
      </w:pPr>
      <w:r>
        <w:rPr>
          <w:rFonts w:ascii="Palatino Linotype" w:eastAsia="Palatino Linotype" w:hAnsi="Palatino Linotype" w:cs="Palatino Linotype"/>
          <w:lang w:val="pl-PL"/>
        </w:rPr>
        <w:t xml:space="preserve">                                        </w:t>
      </w:r>
      <w:r w:rsidRPr="00BD1E2D">
        <w:rPr>
          <w:rFonts w:ascii="Palatino Linotype" w:eastAsia="Palatino Linotype" w:hAnsi="Palatino Linotype" w:cs="Palatino Linotype"/>
          <w:lang w:val="pl-PL"/>
        </w:rPr>
        <w:t>z</w:t>
      </w:r>
      <w:r w:rsidRPr="00BD1E2D">
        <w:rPr>
          <w:rFonts w:ascii="Palatino Linotype" w:eastAsia="Palatino Linotype" w:hAnsi="Palatino Linotype" w:cs="Palatino Linotype"/>
          <w:spacing w:val="-6"/>
          <w:lang w:val="pl-PL"/>
        </w:rPr>
        <w:t xml:space="preserve"> </w:t>
      </w:r>
      <w:r w:rsidRPr="00BB3F48">
        <w:rPr>
          <w:rFonts w:ascii="Palatino Linotype" w:eastAsia="Palatino Linotype" w:hAnsi="Palatino Linotype" w:cs="Palatino Linotype"/>
          <w:spacing w:val="-1"/>
          <w:lang w:val="pl-PL"/>
        </w:rPr>
        <w:t>dni</w:t>
      </w:r>
      <w:r w:rsidRPr="00BB3F48">
        <w:rPr>
          <w:rFonts w:ascii="Palatino Linotype" w:eastAsia="Palatino Linotype" w:hAnsi="Palatino Linotype" w:cs="Palatino Linotype"/>
          <w:lang w:val="pl-PL"/>
        </w:rPr>
        <w:t>a</w:t>
      </w:r>
      <w:r w:rsidRPr="00BB3F48">
        <w:rPr>
          <w:rFonts w:ascii="Palatino Linotype" w:eastAsia="Palatino Linotype" w:hAnsi="Palatino Linotype" w:cs="Palatino Linotype"/>
          <w:spacing w:val="-5"/>
          <w:lang w:val="pl-PL"/>
        </w:rPr>
        <w:t xml:space="preserve"> </w:t>
      </w:r>
      <w:r w:rsidRPr="00BB3F48">
        <w:rPr>
          <w:rFonts w:ascii="Palatino Linotype" w:eastAsia="Palatino Linotype" w:hAnsi="Palatino Linotype" w:cs="Palatino Linotype"/>
          <w:bCs w:val="0"/>
          <w:lang w:val="pl-PL"/>
        </w:rPr>
        <w:t>4 grudnia 2020r.</w:t>
      </w:r>
    </w:p>
    <w:p w14:paraId="36025768" w14:textId="77777777" w:rsidR="00BB3F48" w:rsidRDefault="00BB3F48" w:rsidP="00BB3F48">
      <w:pPr>
        <w:spacing w:line="360" w:lineRule="auto"/>
        <w:jc w:val="center"/>
        <w:rPr>
          <w:b/>
        </w:rPr>
      </w:pPr>
    </w:p>
    <w:p w14:paraId="4D07E1DD" w14:textId="77777777" w:rsidR="006A6372" w:rsidRPr="00287E28" w:rsidRDefault="006A6372" w:rsidP="00513934">
      <w:pPr>
        <w:spacing w:line="360" w:lineRule="auto"/>
        <w:jc w:val="center"/>
        <w:rPr>
          <w:b/>
        </w:rPr>
      </w:pPr>
    </w:p>
    <w:p w14:paraId="6B085D33" w14:textId="036F50DC" w:rsidR="00A742D1" w:rsidRDefault="00D30DC6" w:rsidP="006A6372">
      <w:pPr>
        <w:spacing w:line="360" w:lineRule="auto"/>
        <w:ind w:firstLine="708"/>
        <w:jc w:val="both"/>
      </w:pPr>
      <w:r w:rsidRPr="00287E28">
        <w:t xml:space="preserve">W dniu </w:t>
      </w:r>
      <w:r w:rsidR="00F10A3B">
        <w:rPr>
          <w:color w:val="333333"/>
        </w:rPr>
        <w:t>31</w:t>
      </w:r>
      <w:r w:rsidR="00A742D1">
        <w:rPr>
          <w:color w:val="333333"/>
        </w:rPr>
        <w:t xml:space="preserve"> </w:t>
      </w:r>
      <w:r w:rsidR="00F10A3B">
        <w:rPr>
          <w:color w:val="333333"/>
        </w:rPr>
        <w:t xml:space="preserve">lipca </w:t>
      </w:r>
      <w:r w:rsidR="00A742D1">
        <w:rPr>
          <w:color w:val="333333"/>
        </w:rPr>
        <w:t>20</w:t>
      </w:r>
      <w:r w:rsidR="00F10A3B">
        <w:rPr>
          <w:color w:val="333333"/>
        </w:rPr>
        <w:t>202</w:t>
      </w:r>
      <w:r w:rsidR="00A742D1">
        <w:rPr>
          <w:color w:val="333333"/>
        </w:rPr>
        <w:t xml:space="preserve"> roku</w:t>
      </w:r>
      <w:r w:rsidRPr="00287E28">
        <w:t xml:space="preserve">. </w:t>
      </w:r>
      <w:r w:rsidR="00B412C7" w:rsidRPr="00287E28">
        <w:t>Pan</w:t>
      </w:r>
      <w:r w:rsidRPr="00287E28">
        <w:t xml:space="preserve"> (…)</w:t>
      </w:r>
      <w:r w:rsidRPr="00287E28">
        <w:rPr>
          <w:vertAlign w:val="superscript"/>
        </w:rPr>
        <w:t>*</w:t>
      </w:r>
      <w:r w:rsidR="00A710CA" w:rsidRPr="00287E28">
        <w:t xml:space="preserve"> </w:t>
      </w:r>
      <w:r w:rsidR="00A742D1">
        <w:t>wniósł</w:t>
      </w:r>
      <w:r w:rsidR="00B412C7" w:rsidRPr="00287E28">
        <w:t xml:space="preserve"> do </w:t>
      </w:r>
      <w:r w:rsidR="00A742D1">
        <w:t xml:space="preserve">Przewodniczącego </w:t>
      </w:r>
      <w:r w:rsidR="00B412C7" w:rsidRPr="00287E28">
        <w:t xml:space="preserve">Rady Gminy </w:t>
      </w:r>
      <w:r w:rsidR="00F10A3B">
        <w:t>Gozdowo s</w:t>
      </w:r>
      <w:r w:rsidR="00B412C7" w:rsidRPr="00287E28">
        <w:t>kargę na działalność</w:t>
      </w:r>
      <w:r w:rsidR="00A710CA" w:rsidRPr="00287E28">
        <w:t xml:space="preserve"> </w:t>
      </w:r>
      <w:r w:rsidR="00F10A3B">
        <w:t>Przewodniczącego Rady Gminy Gozdowo</w:t>
      </w:r>
      <w:r w:rsidR="00A710CA" w:rsidRPr="00287E28">
        <w:t xml:space="preserve">, </w:t>
      </w:r>
      <w:r w:rsidR="00B412C7" w:rsidRPr="00287E28">
        <w:t>dotyczącą</w:t>
      </w:r>
      <w:r w:rsidR="00F10A3B">
        <w:t xml:space="preserve"> stanu drogi dojazdowej do sześciu zabudowań we wsi Antoniewo. </w:t>
      </w:r>
      <w:r w:rsidR="00B412C7" w:rsidRPr="00287E28">
        <w:t xml:space="preserve"> </w:t>
      </w:r>
    </w:p>
    <w:p w14:paraId="6CA79539" w14:textId="21768F35" w:rsidR="0073701B" w:rsidRPr="00287E28" w:rsidRDefault="00A742D1" w:rsidP="006A6372">
      <w:pPr>
        <w:spacing w:line="360" w:lineRule="auto"/>
        <w:ind w:firstLine="708"/>
        <w:jc w:val="both"/>
      </w:pPr>
      <w:r>
        <w:t xml:space="preserve">Przewodniczący Rady Gminy </w:t>
      </w:r>
      <w:r w:rsidR="00F10A3B">
        <w:t>Gozdowo</w:t>
      </w:r>
      <w:r w:rsidR="0073701B" w:rsidRPr="00287E28">
        <w:t xml:space="preserve">, przekazał skargę </w:t>
      </w:r>
      <w:r w:rsidR="008C12EF">
        <w:t>według kompetencji</w:t>
      </w:r>
      <w:r w:rsidR="0073701B" w:rsidRPr="00287E28">
        <w:t xml:space="preserve"> do </w:t>
      </w:r>
      <w:r w:rsidR="004E6F14">
        <w:t>P</w:t>
      </w:r>
      <w:r w:rsidR="0073701B" w:rsidRPr="00287E28">
        <w:t xml:space="preserve">rzewodniczącego Komisji </w:t>
      </w:r>
      <w:r>
        <w:t xml:space="preserve">Skarg, Wniosków i Petycji. </w:t>
      </w:r>
    </w:p>
    <w:p w14:paraId="74148E62" w14:textId="4270B533" w:rsidR="0073701B" w:rsidRDefault="00A742D1" w:rsidP="006A6372">
      <w:pPr>
        <w:spacing w:line="360" w:lineRule="auto"/>
        <w:ind w:firstLine="708"/>
        <w:jc w:val="both"/>
      </w:pPr>
      <w:r>
        <w:t xml:space="preserve">Posiedzenie Komisji Skarg, Wniosków i Petycji odbyło się </w:t>
      </w:r>
      <w:r w:rsidR="006A6372">
        <w:t xml:space="preserve">26 października </w:t>
      </w:r>
      <w:r w:rsidR="0066641D">
        <w:t xml:space="preserve"> 2020 roku, na którym obecn</w:t>
      </w:r>
      <w:r w:rsidR="006A6372">
        <w:t>y</w:t>
      </w:r>
      <w:r w:rsidR="0066641D">
        <w:t xml:space="preserve"> by</w:t>
      </w:r>
      <w:r w:rsidR="006A6372">
        <w:t>ł</w:t>
      </w:r>
      <w:r w:rsidR="0066641D">
        <w:t xml:space="preserve"> również Skarżący,</w:t>
      </w:r>
      <w:r w:rsidR="006A6372">
        <w:t xml:space="preserve"> P</w:t>
      </w:r>
      <w:r w:rsidR="00BF56FF">
        <w:t xml:space="preserve">rawnik obsługujący Urząd Gminy </w:t>
      </w:r>
      <w:r w:rsidR="006A6372">
        <w:t>Gozdowo</w:t>
      </w:r>
      <w:r w:rsidR="0066641D">
        <w:t xml:space="preserve">. </w:t>
      </w:r>
      <w:r w:rsidR="0073701B" w:rsidRPr="00287E28">
        <w:t xml:space="preserve">Przewodniczący Komisji </w:t>
      </w:r>
      <w:r>
        <w:t xml:space="preserve">Skarg, Wniosków i Petycji </w:t>
      </w:r>
      <w:r w:rsidR="0066641D">
        <w:t xml:space="preserve">poprosił </w:t>
      </w:r>
      <w:r w:rsidR="00BF56FF">
        <w:br/>
      </w:r>
      <w:r w:rsidR="0073701B" w:rsidRPr="00287E28">
        <w:t>o ustosunkowanie się do zarzutów postawionych w skardze</w:t>
      </w:r>
      <w:r w:rsidR="0066641D">
        <w:t>. Stanowisko zabrał</w:t>
      </w:r>
      <w:r w:rsidR="006A6372">
        <w:t xml:space="preserve"> między innymi</w:t>
      </w:r>
      <w:r w:rsidR="0066641D">
        <w:t xml:space="preserve"> Skarżący</w:t>
      </w:r>
      <w:r w:rsidR="006A6372">
        <w:t>.</w:t>
      </w:r>
      <w:r w:rsidR="0066641D">
        <w:t xml:space="preserve"> </w:t>
      </w:r>
    </w:p>
    <w:p w14:paraId="78E43E2A" w14:textId="4145F1D1" w:rsidR="006A6372" w:rsidRPr="00287E28" w:rsidRDefault="006A6372" w:rsidP="006A6372">
      <w:pPr>
        <w:spacing w:line="360" w:lineRule="auto"/>
        <w:ind w:firstLine="708"/>
        <w:jc w:val="both"/>
      </w:pPr>
      <w:r>
        <w:t>W pierwszej kolejności wskazać należy, że Przewodniczący Rady Gminy Gozdowo nie jest organem wykonawczym Gminy Gozdowo, a co za tym idzie nie odpowiada za stan techniczny  dróg gminnych.</w:t>
      </w:r>
      <w:r w:rsidR="00554DB4">
        <w:t xml:space="preserve"> Organem odpowiedzialnym za utrzymanie dróg gminnych jest Wójt Gminy Gozdowo. </w:t>
      </w:r>
    </w:p>
    <w:p w14:paraId="20A66626" w14:textId="60201C34" w:rsidR="00513934" w:rsidRDefault="006A6372" w:rsidP="006A6372">
      <w:pPr>
        <w:spacing w:line="360" w:lineRule="auto"/>
        <w:jc w:val="both"/>
      </w:pPr>
      <w:r>
        <w:tab/>
      </w:r>
      <w:r w:rsidRPr="006A6372">
        <w:t xml:space="preserve">Decyduje o tym usytuowanie przewodniczącego rady gminy (miasta) w strukturze organizacyjnej rady gminy, a tym samym i gminy. Obok wójta gminy (burmistrza, prezydenta miasta) rada gminy jest jedynym organem gminy (art. 11a ust. 1 pkt 1 </w:t>
      </w:r>
      <w:proofErr w:type="spellStart"/>
      <w:r w:rsidRPr="006A6372">
        <w:t>u.s.g</w:t>
      </w:r>
      <w:proofErr w:type="spellEnd"/>
      <w:r w:rsidRPr="006A6372">
        <w:t xml:space="preserve">.). Jest to kolegialny (art. 17 </w:t>
      </w:r>
      <w:proofErr w:type="spellStart"/>
      <w:r w:rsidRPr="006A6372">
        <w:t>u.s.g</w:t>
      </w:r>
      <w:proofErr w:type="spellEnd"/>
      <w:r w:rsidRPr="006A6372">
        <w:t xml:space="preserve">.), obradujący na sesjach (art. 20 ust. 1 </w:t>
      </w:r>
      <w:proofErr w:type="spellStart"/>
      <w:r w:rsidRPr="006A6372">
        <w:t>u.s.g</w:t>
      </w:r>
      <w:proofErr w:type="spellEnd"/>
      <w:r w:rsidRPr="006A6372">
        <w:t xml:space="preserve">.), organ stanowiący i kontrolny gminy (art. 15 ust. 1 </w:t>
      </w:r>
      <w:proofErr w:type="spellStart"/>
      <w:r w:rsidRPr="006A6372">
        <w:t>u.s.g</w:t>
      </w:r>
      <w:proofErr w:type="spellEnd"/>
      <w:r w:rsidRPr="006A6372">
        <w:t xml:space="preserve">.) pochodzący z wyboru (art. 11a ust. 2), którego kompetencje normuje art. 18 </w:t>
      </w:r>
      <w:proofErr w:type="spellStart"/>
      <w:r w:rsidRPr="006A6372">
        <w:t>u.s.g</w:t>
      </w:r>
      <w:proofErr w:type="spellEnd"/>
      <w:r w:rsidRPr="006A6372">
        <w:t xml:space="preserve">. Przy czym kompetencje kontrolne dotyczące działalności wójta, gminnych jednostek organizacyjnych oraz jednostek pomocniczych gminy rada gminy wykonuje za pośrednictwem komisji rewizyjnej (art. 18a </w:t>
      </w:r>
      <w:proofErr w:type="spellStart"/>
      <w:r w:rsidRPr="006A6372">
        <w:t>u.s.g</w:t>
      </w:r>
      <w:proofErr w:type="spellEnd"/>
      <w:r w:rsidRPr="006A6372">
        <w:t xml:space="preserve">.). Organizację wewnętrzną oraz tryb pracy organów gminy określa statut gminy (art. 21 ust. 1 </w:t>
      </w:r>
      <w:proofErr w:type="spellStart"/>
      <w:r w:rsidRPr="006A6372">
        <w:t>u.s.g</w:t>
      </w:r>
      <w:proofErr w:type="spellEnd"/>
      <w:r w:rsidRPr="006A6372">
        <w:t xml:space="preserve">.). Statut gminy normuje więc materię ustrojową gminy w takim zakresie, w jakim nie czynią tego ustawy. Przewodniczącego rady gminy oraz od jednego do trzech wiceprzewodniczących rada gminy wybiera z pośród swoich członków bezwzględną większością głosów w obecności co najmniej połowy ustawowego składu rady, w głosowaniu tajnym (art. 19 ust. 1). Zadaniem przewodniczącego jest wyłącznie organizowanie pracy rady oraz prowadzenie obrad rady (art. 19 ust. 2 </w:t>
      </w:r>
      <w:proofErr w:type="spellStart"/>
      <w:r w:rsidRPr="006A6372">
        <w:t>u.s.g</w:t>
      </w:r>
      <w:proofErr w:type="spellEnd"/>
      <w:r w:rsidRPr="006A6372">
        <w:t xml:space="preserve">.). Do wykonywania </w:t>
      </w:r>
      <w:r w:rsidRPr="006A6372">
        <w:lastRenderedPageBreak/>
        <w:t xml:space="preserve">tych zadań przewodniczący może wyznaczyć wiceprzewodniczącego. W przypadku nieobecności przewodniczącego i niewyznaczenia wiceprzewodniczącego, zadania przewodniczącego wykonuje wiceprzewodniczący najstarszy wiekiem. Przewodniczący jak i wiceprzewodniczący mogą zostać odwołani przez radę gminy bądź złożyć rezygnacje z pełnionej funkcji. O odwołaniu jak i przyjęciu rezygnacji decyduje rada gminy (art. 19 ust. 4 i 5 </w:t>
      </w:r>
      <w:proofErr w:type="spellStart"/>
      <w:r w:rsidRPr="006A6372">
        <w:t>u.s.g</w:t>
      </w:r>
      <w:proofErr w:type="spellEnd"/>
      <w:r w:rsidRPr="006A6372">
        <w:t xml:space="preserve">.). Zatem stosownie do art. 11a </w:t>
      </w:r>
      <w:proofErr w:type="spellStart"/>
      <w:r w:rsidRPr="006A6372">
        <w:t>u.s.g</w:t>
      </w:r>
      <w:proofErr w:type="spellEnd"/>
      <w:r w:rsidRPr="006A6372">
        <w:t xml:space="preserve">. przewodniczący rady, ani jego zastępcy nie są organami gminy. Ich wybór nie stanowi także podstawy prawnej do nawiązania z nimi stosunku pracy (por. wyrok NSA z dnia 21 listopada 1990 r., sygn. akt SA/Ka 690/90, ONSA 1990/4/10). </w:t>
      </w:r>
      <w:r w:rsidRPr="006A6372">
        <w:rPr>
          <w:b/>
          <w:bCs/>
          <w:u w:val="single"/>
        </w:rPr>
        <w:t>Jak już wskazano, wyłącznym zadaniem przewodniczącego, jak i wiceprzewodniczących jest sprawne organizowanie i prowadzenie prac rady, w tym przewodniczenie obradom rady</w:t>
      </w:r>
      <w:r w:rsidRPr="006A6372">
        <w:t xml:space="preserve">. Poprzez organizowanie prac rady należy rozumieć wiele czynności, głównie o charakterze materialno-technicznym, takich jak na przykład przygotowywanie projektu sesji, zawiadomienie radnych o miejscu, terminie sesji oraz porządku obrad, przygotowanie dla radnych stosownych dokumentów i innych materiałów, odbieranie skarg lub wniosków kierowanych do rady. Artykuł 19 ust. 2 ustawy o samorządzie gminnym kształtuje więc jednoznacznie usługowy charakter funkcji przewodniczącego w stosunku do rady gminy (por. wyrok NSA z dnia 17 stycznia 2001 r., sygn. akt II SA 1525/00, LEX nr 54148). Wobec wyraźnej regulacji zawartej w tym przepisie nie ma podstawy do przyznania przewodniczącemu jakichkolwiek innych uprawnień np. w statucie gminy. Przewodniczący rady wykonuje swoje zadania za pomocą biura rady lub innej komórki organizacyjnej wchodzącej w skład urzędu gminy. Należy jednak zaznaczyć, że nie ma on uprawnień do nadzorowania pracy tego biura, bowiem kierownikiem urzędu gminy jest wójt i to jemu podlegają wszyscy zatrudnieni tam pracownicy, łącznie z tymi, którzy zajmują się obsługą rady gminy, jej przewodniczącego i komisji (por. wyrok NSA z dnia 26 czerwca 1996 r., sygn. akt IV SA 695/96, Wokanda 1996/12/46). Tym samym nie jest dopuszczalne utworzenie np. na potrzeby obsługi działalności rady kancelarii, czy biura rady gminy jako odrębnego zakładu pracy podporządkowanego jej przewodniczącemu (por. wyrok NSA z dnia 12 września 1997 r., sygn. akt II SA 1885/96, Wspólnota 1998/13/26). Przewodniczącego rady można zatem uznać za organ wewnętrzny rady gminy, nie może także bez upoważnienia rady, reprezentować gminy na zewnątrz. Funkcja ta jest bowiem zastrzeżona dla wójta (art. 31 </w:t>
      </w:r>
      <w:proofErr w:type="spellStart"/>
      <w:r w:rsidRPr="006A6372">
        <w:t>u.s.g</w:t>
      </w:r>
      <w:proofErr w:type="spellEnd"/>
      <w:r w:rsidRPr="006A6372">
        <w:t xml:space="preserve">.). Nie może też sam udzielać upoważnienia do reprezentowania rady na przykład radcy prawnemu (por. wyrok NSA z dnia 7 lutego 2006 r., sygn. akt II OSK 566/05, Centralna Baza Orzeczeń Sądów Administracyjnych). Może natomiast reprezentować radę na zewnątrz, jeśli posiada pochodzące od niej stosowne upoważnienie (art. 32 </w:t>
      </w:r>
      <w:proofErr w:type="spellStart"/>
      <w:r w:rsidRPr="006A6372">
        <w:t>u.s.g</w:t>
      </w:r>
      <w:proofErr w:type="spellEnd"/>
      <w:r w:rsidRPr="006A6372">
        <w:t xml:space="preserve">.). Z powyższych wywodów wynika, </w:t>
      </w:r>
      <w:r w:rsidRPr="006A6372">
        <w:lastRenderedPageBreak/>
        <w:t xml:space="preserve">że działalność i uprawnienia przewodniczącego rady gminy (miasta) są nierozerwalnie powiązana z działalnością i trybem funkcjonowania rady gminy (np. prawo zwoływania sesji rady wynika z trybu jej pracy, prawo do przyjmowania skarg i wniosków skierowanych do rady wynika z kompetencja rady do ich rozpoznania). </w:t>
      </w:r>
    </w:p>
    <w:p w14:paraId="4AE6D06E" w14:textId="434A62DE" w:rsidR="00554DB4" w:rsidRDefault="00554DB4" w:rsidP="006A6372">
      <w:pPr>
        <w:spacing w:line="360" w:lineRule="auto"/>
        <w:jc w:val="both"/>
      </w:pPr>
      <w:r>
        <w:tab/>
        <w:t>Mając powyższe na uwadze złożona skarga nie posiada uzasadnionych podstaw prawnych i jako tak</w:t>
      </w:r>
      <w:r w:rsidR="00716BA9">
        <w:t>a</w:t>
      </w:r>
      <w:r>
        <w:t xml:space="preserve"> jest oczywiście bezzasadna. </w:t>
      </w:r>
    </w:p>
    <w:p w14:paraId="4DEF7B89" w14:textId="39E68E5C" w:rsidR="00554DB4" w:rsidRDefault="00554DB4" w:rsidP="006A6372">
      <w:pPr>
        <w:spacing w:line="360" w:lineRule="auto"/>
        <w:jc w:val="both"/>
      </w:pPr>
      <w:r>
        <w:tab/>
        <w:t>Rada Gminy Gozdowo</w:t>
      </w:r>
      <w:r w:rsidR="0029476B">
        <w:t xml:space="preserve"> jednocześnie zobowiązuje się monitorować stan sprawy.  </w:t>
      </w:r>
    </w:p>
    <w:p w14:paraId="3077DA79" w14:textId="77777777" w:rsidR="00C102F1" w:rsidRDefault="00C102F1" w:rsidP="006A6372">
      <w:pPr>
        <w:spacing w:line="360" w:lineRule="auto"/>
        <w:jc w:val="both"/>
      </w:pPr>
    </w:p>
    <w:p w14:paraId="3CF04169" w14:textId="77777777" w:rsidR="00C102F1" w:rsidRPr="00D91AC4" w:rsidRDefault="00C102F1" w:rsidP="00C102F1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D91AC4">
        <w:rPr>
          <w:b/>
        </w:rPr>
        <w:t xml:space="preserve">                                                                                     </w:t>
      </w:r>
      <w:r w:rsidRPr="00D91AC4">
        <w:rPr>
          <w:rFonts w:eastAsiaTheme="minorHAnsi"/>
          <w:b/>
        </w:rPr>
        <w:t>Przewodniczący Rady Gminy</w:t>
      </w:r>
    </w:p>
    <w:p w14:paraId="680A247C" w14:textId="77777777" w:rsidR="00C102F1" w:rsidRPr="00D91AC4" w:rsidRDefault="00C102F1" w:rsidP="00C102F1">
      <w:pPr>
        <w:autoSpaceDE w:val="0"/>
        <w:autoSpaceDN w:val="0"/>
        <w:adjustRightInd w:val="0"/>
        <w:jc w:val="right"/>
        <w:rPr>
          <w:rFonts w:eastAsiaTheme="minorHAnsi"/>
        </w:rPr>
      </w:pPr>
    </w:p>
    <w:p w14:paraId="010521D9" w14:textId="2AFED30A" w:rsidR="00C102F1" w:rsidRPr="00287E28" w:rsidRDefault="00C102F1" w:rsidP="00C102F1">
      <w:pPr>
        <w:spacing w:line="360" w:lineRule="auto"/>
        <w:jc w:val="both"/>
      </w:pPr>
      <w:r w:rsidRPr="00D91AC4">
        <w:rPr>
          <w:rFonts w:eastAsiaTheme="minorHAnsi"/>
        </w:rPr>
        <w:t xml:space="preserve">                                                                         </w:t>
      </w:r>
      <w:r>
        <w:rPr>
          <w:rFonts w:eastAsiaTheme="minorHAnsi"/>
        </w:rPr>
        <w:t xml:space="preserve">                     </w:t>
      </w:r>
      <w:r w:rsidRPr="00D91AC4">
        <w:rPr>
          <w:rFonts w:eastAsiaTheme="minorHAnsi"/>
        </w:rPr>
        <w:t xml:space="preserve">       /-/   Dariusz Śmigielski</w:t>
      </w:r>
    </w:p>
    <w:sectPr w:rsidR="00C102F1" w:rsidRPr="00287E28" w:rsidSect="00A0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48A4"/>
    <w:multiLevelType w:val="hybridMultilevel"/>
    <w:tmpl w:val="6966F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581C"/>
    <w:multiLevelType w:val="hybridMultilevel"/>
    <w:tmpl w:val="30BAB88C"/>
    <w:lvl w:ilvl="0" w:tplc="2AF08AD2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284C17"/>
    <w:multiLevelType w:val="hybridMultilevel"/>
    <w:tmpl w:val="5DC0FEE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ACFCE2DA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34"/>
    <w:rsid w:val="00024515"/>
    <w:rsid w:val="0003307C"/>
    <w:rsid w:val="00066C00"/>
    <w:rsid w:val="001051AA"/>
    <w:rsid w:val="00285CFE"/>
    <w:rsid w:val="00287E28"/>
    <w:rsid w:val="0029476B"/>
    <w:rsid w:val="002D4539"/>
    <w:rsid w:val="002F4565"/>
    <w:rsid w:val="003048CF"/>
    <w:rsid w:val="00315DC1"/>
    <w:rsid w:val="00362137"/>
    <w:rsid w:val="003B0495"/>
    <w:rsid w:val="003F6CE7"/>
    <w:rsid w:val="00412932"/>
    <w:rsid w:val="00416DD0"/>
    <w:rsid w:val="00423B26"/>
    <w:rsid w:val="00464376"/>
    <w:rsid w:val="00464423"/>
    <w:rsid w:val="004A52B5"/>
    <w:rsid w:val="004C4DB8"/>
    <w:rsid w:val="004E6F14"/>
    <w:rsid w:val="00513934"/>
    <w:rsid w:val="00524D80"/>
    <w:rsid w:val="00532053"/>
    <w:rsid w:val="0055336C"/>
    <w:rsid w:val="00554DB4"/>
    <w:rsid w:val="00560E8B"/>
    <w:rsid w:val="005F0B68"/>
    <w:rsid w:val="00614191"/>
    <w:rsid w:val="00643B4A"/>
    <w:rsid w:val="0066641D"/>
    <w:rsid w:val="0069108B"/>
    <w:rsid w:val="006A6372"/>
    <w:rsid w:val="006F6347"/>
    <w:rsid w:val="00716BA9"/>
    <w:rsid w:val="0073701B"/>
    <w:rsid w:val="007A6636"/>
    <w:rsid w:val="00850F98"/>
    <w:rsid w:val="0087302A"/>
    <w:rsid w:val="008C12EF"/>
    <w:rsid w:val="008C1527"/>
    <w:rsid w:val="008D3A51"/>
    <w:rsid w:val="00992F1B"/>
    <w:rsid w:val="009B6A13"/>
    <w:rsid w:val="00A05201"/>
    <w:rsid w:val="00A710CA"/>
    <w:rsid w:val="00A742D1"/>
    <w:rsid w:val="00AA6C2D"/>
    <w:rsid w:val="00AD5423"/>
    <w:rsid w:val="00AE4E02"/>
    <w:rsid w:val="00B01D14"/>
    <w:rsid w:val="00B27D5D"/>
    <w:rsid w:val="00B412C7"/>
    <w:rsid w:val="00BB3F48"/>
    <w:rsid w:val="00BE50BC"/>
    <w:rsid w:val="00BF56FF"/>
    <w:rsid w:val="00C102F1"/>
    <w:rsid w:val="00C758D7"/>
    <w:rsid w:val="00CF48E5"/>
    <w:rsid w:val="00CF662C"/>
    <w:rsid w:val="00D30DC6"/>
    <w:rsid w:val="00E43751"/>
    <w:rsid w:val="00E650C5"/>
    <w:rsid w:val="00F10A3B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0DE1"/>
  <w15:docId w15:val="{D78176CE-4C5A-474B-B477-0FFDE8C0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B3F48"/>
    <w:pPr>
      <w:widowControl w:val="0"/>
      <w:ind w:left="3114"/>
      <w:outlineLvl w:val="0"/>
    </w:pPr>
    <w:rPr>
      <w:rFonts w:cstheme="minorBidi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393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13934"/>
    <w:pPr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3934"/>
    <w:pPr>
      <w:spacing w:before="100" w:beforeAutospacing="1" w:after="100" w:afterAutospacing="1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39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393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13934"/>
  </w:style>
  <w:style w:type="character" w:styleId="Pogrubienie">
    <w:name w:val="Strong"/>
    <w:basedOn w:val="Domylnaczcionkaakapitu"/>
    <w:uiPriority w:val="22"/>
    <w:qFormat/>
    <w:rsid w:val="008730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E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E28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419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B3F48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569B-37C1-4E3C-9D9B-85261F8F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RADA-GMINY-K</dc:creator>
  <cp:lastModifiedBy>Monika Gronczewska</cp:lastModifiedBy>
  <cp:revision>7</cp:revision>
  <cp:lastPrinted>2019-01-04T16:16:00Z</cp:lastPrinted>
  <dcterms:created xsi:type="dcterms:W3CDTF">2020-11-17T10:58:00Z</dcterms:created>
  <dcterms:modified xsi:type="dcterms:W3CDTF">2021-01-07T12:32:00Z</dcterms:modified>
</cp:coreProperties>
</file>